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46E4" w14:textId="69AEB127" w:rsidR="007E3067" w:rsidRDefault="008D0F34" w:rsidP="007E3067">
      <w:pPr>
        <w:pStyle w:val="GreenSubheading"/>
        <w:spacing w:after="240"/>
      </w:pPr>
      <w:r>
        <w:t>Call</w:t>
      </w:r>
      <w:r w:rsidR="007E3067">
        <w:t xml:space="preserve"> Response </w:t>
      </w:r>
      <w:r>
        <w:t>Form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7E3067" w:rsidRPr="00807D3E" w14:paraId="0AC28C99" w14:textId="77777777" w:rsidTr="0014732A">
        <w:tc>
          <w:tcPr>
            <w:tcW w:w="9628" w:type="dxa"/>
            <w:gridSpan w:val="2"/>
          </w:tcPr>
          <w:p w14:paraId="6FD99F56" w14:textId="77777777" w:rsidR="007E3067" w:rsidRPr="007E3067" w:rsidRDefault="007E3067" w:rsidP="007E3067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7E3067">
              <w:rPr>
                <w:bCs/>
                <w:color w:val="3C3C3B" w:themeColor="accent2"/>
                <w:sz w:val="22"/>
                <w:szCs w:val="22"/>
              </w:rPr>
              <w:t>Lead Applicant Details</w:t>
            </w:r>
          </w:p>
        </w:tc>
      </w:tr>
      <w:tr w:rsidR="007E3067" w:rsidRPr="00807D3E" w14:paraId="10AE49A8" w14:textId="77777777" w:rsidTr="0014732A">
        <w:trPr>
          <w:trHeight w:val="345"/>
        </w:trPr>
        <w:tc>
          <w:tcPr>
            <w:tcW w:w="3964" w:type="dxa"/>
            <w:shd w:val="clear" w:color="auto" w:fill="auto"/>
          </w:tcPr>
          <w:p w14:paraId="649881DA" w14:textId="6DDD6C50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Name of Organisation:</w:t>
            </w:r>
          </w:p>
        </w:tc>
        <w:tc>
          <w:tcPr>
            <w:tcW w:w="5664" w:type="dxa"/>
            <w:shd w:val="clear" w:color="auto" w:fill="FFFFCC"/>
          </w:tcPr>
          <w:p w14:paraId="49BA71D8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</w:tr>
      <w:tr w:rsidR="007E3067" w:rsidRPr="00807D3E" w14:paraId="5B754BB7" w14:textId="77777777" w:rsidTr="0014732A">
        <w:trPr>
          <w:trHeight w:val="345"/>
        </w:trPr>
        <w:tc>
          <w:tcPr>
            <w:tcW w:w="3964" w:type="dxa"/>
            <w:shd w:val="clear" w:color="auto" w:fill="auto"/>
          </w:tcPr>
          <w:p w14:paraId="094C71E0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Address:</w:t>
            </w:r>
          </w:p>
        </w:tc>
        <w:tc>
          <w:tcPr>
            <w:tcW w:w="5664" w:type="dxa"/>
            <w:shd w:val="clear" w:color="auto" w:fill="FFFFCC"/>
          </w:tcPr>
          <w:p w14:paraId="54B9488F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32179E7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64E7899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</w:tr>
      <w:tr w:rsidR="007E3067" w:rsidRPr="00807D3E" w14:paraId="24A21362" w14:textId="77777777" w:rsidTr="0014732A">
        <w:trPr>
          <w:trHeight w:val="348"/>
        </w:trPr>
        <w:tc>
          <w:tcPr>
            <w:tcW w:w="3964" w:type="dxa"/>
            <w:shd w:val="clear" w:color="auto" w:fill="auto"/>
          </w:tcPr>
          <w:p w14:paraId="3DE685EB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Name of proposed Grant Holder:</w:t>
            </w:r>
          </w:p>
        </w:tc>
        <w:tc>
          <w:tcPr>
            <w:tcW w:w="5664" w:type="dxa"/>
            <w:shd w:val="clear" w:color="auto" w:fill="FFFFCC"/>
          </w:tcPr>
          <w:p w14:paraId="4FAC6B6D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</w:tr>
      <w:tr w:rsidR="007E3067" w:rsidRPr="00807D3E" w14:paraId="289BB13F" w14:textId="77777777" w:rsidTr="0014732A">
        <w:trPr>
          <w:trHeight w:val="345"/>
        </w:trPr>
        <w:tc>
          <w:tcPr>
            <w:tcW w:w="3964" w:type="dxa"/>
            <w:shd w:val="clear" w:color="auto" w:fill="auto"/>
          </w:tcPr>
          <w:p w14:paraId="78CE67D2" w14:textId="14F0CE2B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Email </w:t>
            </w:r>
            <w:r w:rsidR="00543B2C">
              <w:rPr>
                <w:b w:val="0"/>
                <w:color w:val="3C3C3B" w:themeColor="accent2"/>
                <w:sz w:val="22"/>
                <w:szCs w:val="22"/>
              </w:rPr>
              <w:t>a</w:t>
            </w:r>
            <w:r>
              <w:rPr>
                <w:b w:val="0"/>
                <w:color w:val="3C3C3B" w:themeColor="accent2"/>
                <w:sz w:val="22"/>
                <w:szCs w:val="22"/>
              </w:rPr>
              <w:t>ddress of proposed Grant Holder:</w:t>
            </w:r>
          </w:p>
        </w:tc>
        <w:tc>
          <w:tcPr>
            <w:tcW w:w="5664" w:type="dxa"/>
            <w:shd w:val="clear" w:color="auto" w:fill="FFFFCC"/>
          </w:tcPr>
          <w:p w14:paraId="2171DF99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</w:tr>
      <w:tr w:rsidR="007E3067" w:rsidRPr="00807D3E" w14:paraId="6A374BA7" w14:textId="77777777" w:rsidTr="0014732A">
        <w:trPr>
          <w:trHeight w:val="345"/>
        </w:trPr>
        <w:tc>
          <w:tcPr>
            <w:tcW w:w="3964" w:type="dxa"/>
            <w:shd w:val="clear" w:color="auto" w:fill="auto"/>
          </w:tcPr>
          <w:p w14:paraId="77EB8E5B" w14:textId="0D284EDF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Secondary </w:t>
            </w:r>
            <w:r w:rsidR="00543B2C">
              <w:rPr>
                <w:b w:val="0"/>
                <w:color w:val="3C3C3B" w:themeColor="accent2"/>
                <w:sz w:val="22"/>
                <w:szCs w:val="22"/>
              </w:rPr>
              <w:t>c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ontact </w:t>
            </w:r>
            <w:r w:rsidR="00543B2C">
              <w:rPr>
                <w:b w:val="0"/>
                <w:color w:val="3C3C3B" w:themeColor="accent2"/>
                <w:sz w:val="22"/>
                <w:szCs w:val="22"/>
              </w:rPr>
              <w:t>e</w:t>
            </w:r>
            <w:r>
              <w:rPr>
                <w:b w:val="0"/>
                <w:color w:val="3C3C3B" w:themeColor="accent2"/>
                <w:sz w:val="22"/>
                <w:szCs w:val="22"/>
              </w:rPr>
              <w:t>mail (</w:t>
            </w:r>
            <w:r w:rsidR="00543B2C">
              <w:rPr>
                <w:b w:val="0"/>
                <w:color w:val="3C3C3B" w:themeColor="accent2"/>
                <w:sz w:val="22"/>
                <w:szCs w:val="22"/>
              </w:rPr>
              <w:t>o</w:t>
            </w:r>
            <w:r>
              <w:rPr>
                <w:b w:val="0"/>
                <w:color w:val="3C3C3B" w:themeColor="accent2"/>
                <w:sz w:val="22"/>
                <w:szCs w:val="22"/>
              </w:rPr>
              <w:t>ptional):</w:t>
            </w:r>
          </w:p>
        </w:tc>
        <w:tc>
          <w:tcPr>
            <w:tcW w:w="5664" w:type="dxa"/>
            <w:shd w:val="clear" w:color="auto" w:fill="FFFFCC"/>
          </w:tcPr>
          <w:p w14:paraId="22C13C69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</w:tr>
      <w:tr w:rsidR="007E3067" w:rsidRPr="00807D3E" w14:paraId="69ADA918" w14:textId="77777777" w:rsidTr="0014732A">
        <w:tc>
          <w:tcPr>
            <w:tcW w:w="9628" w:type="dxa"/>
            <w:gridSpan w:val="2"/>
          </w:tcPr>
          <w:p w14:paraId="665E38C1" w14:textId="77777777" w:rsidR="007E3067" w:rsidRPr="00BD3199" w:rsidRDefault="007E3067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BD3199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47B44451" w14:textId="77777777" w:rsidR="007E3067" w:rsidRDefault="007E3067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REJECTED if incomplete</w:t>
            </w:r>
          </w:p>
        </w:tc>
      </w:tr>
    </w:tbl>
    <w:p w14:paraId="2CD4D92F" w14:textId="5FFFC917" w:rsidR="007E3067" w:rsidRDefault="007E3067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4B6254" w:rsidRPr="00807D3E" w14:paraId="463049BB" w14:textId="77777777" w:rsidTr="000D7FE8">
        <w:tc>
          <w:tcPr>
            <w:tcW w:w="9628" w:type="dxa"/>
            <w:gridSpan w:val="2"/>
          </w:tcPr>
          <w:p w14:paraId="6D072556" w14:textId="1592E010" w:rsidR="004B6254" w:rsidRPr="00616E6D" w:rsidRDefault="004B6254" w:rsidP="000D7FE8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i/>
                <w:iCs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Detail 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 xml:space="preserve">your 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experience in co-developing and implementing platform infrastructure to host new and legacy research cohorts, 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 xml:space="preserve">which 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>enabl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>es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 data linkage, secure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 xml:space="preserve"> remote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proofErr w:type="gramStart"/>
            <w:r w:rsidR="00EF2F66">
              <w:rPr>
                <w:rFonts w:asciiTheme="majorHAnsi" w:eastAsiaTheme="majorEastAsia" w:hAnsiTheme="majorHAnsi" w:cstheme="majorBidi"/>
                <w:szCs w:val="22"/>
              </w:rPr>
              <w:t>access</w:t>
            </w:r>
            <w:proofErr w:type="gramEnd"/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 and analysis (include information on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 xml:space="preserve"> platform design, hardware, compute provision,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 xml:space="preserve"> software packages and tooling). </w:t>
            </w:r>
            <w:r w:rsidR="00600169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>Describe how you plan to support the collection, de-</w:t>
            </w:r>
            <w:proofErr w:type="gramStart"/>
            <w:r w:rsidR="00CE614F">
              <w:rPr>
                <w:rFonts w:asciiTheme="majorHAnsi" w:eastAsiaTheme="majorEastAsia" w:hAnsiTheme="majorHAnsi" w:cstheme="majorBidi"/>
                <w:szCs w:val="22"/>
              </w:rPr>
              <w:t>identification</w:t>
            </w:r>
            <w:proofErr w:type="gramEnd"/>
            <w:r w:rsidR="00CE614F">
              <w:rPr>
                <w:rFonts w:asciiTheme="majorHAnsi" w:eastAsiaTheme="majorEastAsia" w:hAnsiTheme="majorHAnsi" w:cstheme="majorBidi"/>
                <w:szCs w:val="22"/>
              </w:rPr>
              <w:t xml:space="preserve"> and secure storage of personal level data to enable linkage.</w:t>
            </w:r>
            <w:r w:rsidR="00CE614F" w:rsidRPr="00807D3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EF2F66">
              <w:rPr>
                <w:rFonts w:asciiTheme="majorHAnsi" w:eastAsiaTheme="majorEastAsia" w:hAnsiTheme="majorHAnsi" w:cstheme="majorBidi"/>
                <w:szCs w:val="22"/>
              </w:rPr>
              <w:t>Illustrate with one or more case studies.</w:t>
            </w:r>
          </w:p>
        </w:tc>
      </w:tr>
      <w:tr w:rsidR="004B6254" w:rsidRPr="00807D3E" w14:paraId="232AD001" w14:textId="77777777" w:rsidTr="000D7FE8">
        <w:tc>
          <w:tcPr>
            <w:tcW w:w="562" w:type="dxa"/>
          </w:tcPr>
          <w:p w14:paraId="45895D94" w14:textId="792CDACA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</w:p>
        </w:tc>
        <w:tc>
          <w:tcPr>
            <w:tcW w:w="9066" w:type="dxa"/>
            <w:shd w:val="clear" w:color="auto" w:fill="FFFFCC"/>
          </w:tcPr>
          <w:p w14:paraId="41D7DE04" w14:textId="77777777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16D24D6" w14:textId="1EA4FCCF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FB310F">
              <w:rPr>
                <w:b w:val="0"/>
                <w:color w:val="3C3C3B" w:themeColor="accent2"/>
                <w:sz w:val="22"/>
                <w:szCs w:val="22"/>
              </w:rPr>
              <w:t>Max</w:t>
            </w:r>
            <w:r w:rsidR="00BF089E">
              <w:rPr>
                <w:b w:val="0"/>
                <w:color w:val="3C3C3B" w:themeColor="accent2"/>
                <w:sz w:val="22"/>
                <w:szCs w:val="22"/>
              </w:rPr>
              <w:t xml:space="preserve"> 1-page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4B6254" w:rsidRPr="00807D3E" w14:paraId="429F6BB7" w14:textId="77777777" w:rsidTr="000D7FE8">
        <w:tc>
          <w:tcPr>
            <w:tcW w:w="9628" w:type="dxa"/>
            <w:gridSpan w:val="2"/>
          </w:tcPr>
          <w:p w14:paraId="3C7A7AEC" w14:textId="77777777" w:rsidR="004B6254" w:rsidRPr="00A4545E" w:rsidRDefault="004B6254" w:rsidP="000D7FE8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41CA914B" w14:textId="77777777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Experience not stated or entirely unrelated to the purpose of this call</w:t>
            </w:r>
          </w:p>
          <w:p w14:paraId="1334B0C2" w14:textId="0C269539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experience and purpose of this call is unclear or indirect</w:t>
            </w:r>
          </w:p>
          <w:p w14:paraId="676DB307" w14:textId="77777777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7 – The link between the experience and purpose of this call is clear and direct</w:t>
            </w:r>
          </w:p>
          <w:p w14:paraId="767A085A" w14:textId="77777777" w:rsidR="004B6254" w:rsidRDefault="004B6254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Experience is highly relevant and value adding to the purpose of this call</w:t>
            </w:r>
          </w:p>
        </w:tc>
      </w:tr>
    </w:tbl>
    <w:p w14:paraId="2ED6DE55" w14:textId="48292AF0" w:rsidR="00EF2F66" w:rsidRDefault="00EF2F66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F2F66" w:rsidRPr="00807D3E" w14:paraId="5363889F" w14:textId="77777777" w:rsidTr="00B96D3F">
        <w:tc>
          <w:tcPr>
            <w:tcW w:w="9628" w:type="dxa"/>
            <w:gridSpan w:val="2"/>
          </w:tcPr>
          <w:p w14:paraId="1A97FA21" w14:textId="5FC11949" w:rsidR="00EF2F66" w:rsidRPr="00807D3E" w:rsidRDefault="00EF2F66" w:rsidP="00600169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b/>
                <w:i/>
                <w:iCs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>
              <w:rPr>
                <w:rFonts w:asciiTheme="majorHAnsi" w:eastAsiaTheme="majorEastAsia" w:hAnsiTheme="majorHAnsi" w:cstheme="majorBidi"/>
                <w:szCs w:val="22"/>
              </w:rPr>
              <w:t>2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 xml:space="preserve">Detail your </w:t>
            </w:r>
            <w:r>
              <w:rPr>
                <w:rFonts w:asciiTheme="majorHAnsi" w:eastAsiaTheme="majorEastAsia" w:hAnsiTheme="majorHAnsi" w:cstheme="majorBidi"/>
                <w:szCs w:val="22"/>
              </w:rPr>
              <w:t xml:space="preserve">experience in linkage of 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 xml:space="preserve">research </w:t>
            </w:r>
            <w:r>
              <w:rPr>
                <w:rFonts w:asciiTheme="majorHAnsi" w:eastAsiaTheme="majorEastAsia" w:hAnsiTheme="majorHAnsi" w:cstheme="majorBidi"/>
                <w:szCs w:val="22"/>
              </w:rPr>
              <w:t>cohorts to routinely collected health</w:t>
            </w:r>
            <w:r w:rsidR="00A215FD">
              <w:rPr>
                <w:rFonts w:asciiTheme="majorHAnsi" w:eastAsiaTheme="majorEastAsia" w:hAnsiTheme="majorHAnsi" w:cstheme="majorBidi"/>
                <w:szCs w:val="22"/>
              </w:rPr>
              <w:t>-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 xml:space="preserve">relevant </w:t>
            </w:r>
            <w:r>
              <w:rPr>
                <w:rFonts w:asciiTheme="majorHAnsi" w:eastAsiaTheme="majorEastAsia" w:hAnsiTheme="majorHAnsi" w:cstheme="majorBidi"/>
                <w:szCs w:val="22"/>
              </w:rPr>
              <w:t>data from across the UK (</w:t>
            </w:r>
            <w:r w:rsidRPr="00787740">
              <w:rPr>
                <w:szCs w:val="22"/>
              </w:rPr>
              <w:t>outlining what the</w:t>
            </w:r>
            <w:r w:rsidR="006D7174">
              <w:rPr>
                <w:szCs w:val="22"/>
              </w:rPr>
              <w:t xml:space="preserve"> cohorts and linked</w:t>
            </w:r>
            <w:r w:rsidRPr="00787740">
              <w:rPr>
                <w:szCs w:val="22"/>
              </w:rPr>
              <w:t xml:space="preserve"> data are and what in-house or co-development </w:t>
            </w:r>
            <w:r>
              <w:rPr>
                <w:szCs w:val="22"/>
              </w:rPr>
              <w:t>was</w:t>
            </w:r>
            <w:r w:rsidRPr="00787740">
              <w:rPr>
                <w:szCs w:val="22"/>
              </w:rPr>
              <w:t xml:space="preserve"> carried out</w:t>
            </w:r>
            <w:r>
              <w:rPr>
                <w:szCs w:val="22"/>
              </w:rPr>
              <w:t>) and using one or more case studies to illustrate.</w:t>
            </w:r>
          </w:p>
        </w:tc>
      </w:tr>
      <w:tr w:rsidR="00EF2F66" w:rsidRPr="00807D3E" w14:paraId="79DA5F59" w14:textId="77777777" w:rsidTr="00B96D3F">
        <w:tc>
          <w:tcPr>
            <w:tcW w:w="562" w:type="dxa"/>
          </w:tcPr>
          <w:p w14:paraId="2C7D244A" w14:textId="19393306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lastRenderedPageBreak/>
              <w:t>1</w:t>
            </w:r>
            <w:r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2</w:t>
            </w:r>
          </w:p>
        </w:tc>
        <w:tc>
          <w:tcPr>
            <w:tcW w:w="9066" w:type="dxa"/>
            <w:shd w:val="clear" w:color="auto" w:fill="FFFFCC"/>
          </w:tcPr>
          <w:p w14:paraId="57E5ED45" w14:textId="77777777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ACC475C" w14:textId="77777777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(Max 1-page)</w:t>
            </w:r>
          </w:p>
        </w:tc>
      </w:tr>
      <w:tr w:rsidR="00EF2F66" w:rsidRPr="00807D3E" w14:paraId="120CB56C" w14:textId="77777777" w:rsidTr="00B96D3F">
        <w:tc>
          <w:tcPr>
            <w:tcW w:w="9628" w:type="dxa"/>
            <w:gridSpan w:val="2"/>
          </w:tcPr>
          <w:p w14:paraId="4988CBBF" w14:textId="77777777" w:rsidR="00EF2F66" w:rsidRPr="00A4545E" w:rsidRDefault="00EF2F66" w:rsidP="00B96D3F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1FFD4651" w14:textId="77777777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Experience not stated or entirely unrelated to the purpose of this call</w:t>
            </w:r>
          </w:p>
          <w:p w14:paraId="527F426E" w14:textId="636BA798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experience and purpose of this call is unclear or indirect</w:t>
            </w:r>
          </w:p>
          <w:p w14:paraId="772447DB" w14:textId="77777777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7 – The link between the experience and purpose of this call is clear and direct</w:t>
            </w:r>
          </w:p>
          <w:p w14:paraId="45E58ADA" w14:textId="77777777" w:rsidR="00EF2F66" w:rsidRDefault="00EF2F66" w:rsidP="00B96D3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Experience is highly relevant and value adding to the purpose of this call</w:t>
            </w:r>
          </w:p>
        </w:tc>
      </w:tr>
    </w:tbl>
    <w:p w14:paraId="4726BB59" w14:textId="77777777" w:rsidR="00EF2F66" w:rsidRDefault="00EF2F66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E3067" w:rsidRPr="00807D3E" w14:paraId="185E31DD" w14:textId="77777777" w:rsidTr="0014732A">
        <w:tc>
          <w:tcPr>
            <w:tcW w:w="9628" w:type="dxa"/>
            <w:gridSpan w:val="2"/>
          </w:tcPr>
          <w:p w14:paraId="71B06D4E" w14:textId="075177E6" w:rsidR="007E3067" w:rsidRDefault="00F00BE0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="007E3067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3</w:t>
            </w:r>
            <w:r w:rsidR="007E3067" w:rsidRPr="00807D3E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Detail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 xml:space="preserve"> your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 xml:space="preserve"> experience </w:t>
            </w:r>
            <w:r w:rsidR="00212857">
              <w:rPr>
                <w:b w:val="0"/>
                <w:color w:val="3C3C3B" w:themeColor="accent2"/>
                <w:sz w:val="22"/>
                <w:szCs w:val="22"/>
              </w:rPr>
              <w:t>in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C62171">
              <w:rPr>
                <w:b w:val="0"/>
                <w:color w:val="3C3C3B" w:themeColor="accent2"/>
                <w:sz w:val="22"/>
                <w:szCs w:val="22"/>
              </w:rPr>
              <w:t xml:space="preserve">obtaining the trust of, </w:t>
            </w:r>
            <w:r w:rsidR="00200C9D">
              <w:rPr>
                <w:b w:val="0"/>
                <w:color w:val="3C3C3B" w:themeColor="accent2"/>
                <w:sz w:val="22"/>
                <w:szCs w:val="22"/>
              </w:rPr>
              <w:t>receiving,</w:t>
            </w:r>
            <w:r w:rsidR="00C62171">
              <w:rPr>
                <w:b w:val="0"/>
                <w:color w:val="3C3C3B" w:themeColor="accent2"/>
                <w:sz w:val="22"/>
                <w:szCs w:val="22"/>
              </w:rPr>
              <w:t xml:space="preserve"> and integrating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C62171">
              <w:rPr>
                <w:b w:val="0"/>
                <w:color w:val="3C3C3B" w:themeColor="accent2"/>
                <w:sz w:val="22"/>
                <w:szCs w:val="22"/>
              </w:rPr>
              <w:t>h</w:t>
            </w:r>
            <w:r w:rsidR="00B4414B">
              <w:rPr>
                <w:b w:val="0"/>
                <w:color w:val="3C3C3B" w:themeColor="accent2"/>
                <w:sz w:val="22"/>
                <w:szCs w:val="22"/>
              </w:rPr>
              <w:t xml:space="preserve">ealth </w:t>
            </w:r>
            <w:r w:rsidR="00C62171">
              <w:rPr>
                <w:b w:val="0"/>
                <w:color w:val="3C3C3B" w:themeColor="accent2"/>
                <w:sz w:val="22"/>
                <w:szCs w:val="22"/>
              </w:rPr>
              <w:t>d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 xml:space="preserve">ata </w:t>
            </w:r>
            <w:r w:rsidR="00C62171">
              <w:rPr>
                <w:b w:val="0"/>
                <w:color w:val="3C3C3B" w:themeColor="accent2"/>
                <w:sz w:val="22"/>
                <w:szCs w:val="22"/>
              </w:rPr>
              <w:t>from UK-wide c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>ustodians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 of health relevant data, in particular national</w:t>
            </w:r>
            <w:r w:rsidR="00B4414B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AF6C54">
              <w:rPr>
                <w:b w:val="0"/>
                <w:color w:val="3C3C3B" w:themeColor="accent2"/>
                <w:sz w:val="22"/>
                <w:szCs w:val="22"/>
              </w:rPr>
              <w:t>NHS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 data custodians</w:t>
            </w:r>
            <w:r w:rsidR="00212857">
              <w:rPr>
                <w:b w:val="0"/>
                <w:color w:val="3C3C3B" w:themeColor="accent2"/>
                <w:sz w:val="22"/>
                <w:szCs w:val="22"/>
              </w:rPr>
              <w:t xml:space="preserve">, illustrating with 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examples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.</w:t>
            </w:r>
          </w:p>
        </w:tc>
      </w:tr>
      <w:tr w:rsidR="007E3067" w:rsidRPr="00807D3E" w14:paraId="2FED15B4" w14:textId="77777777" w:rsidTr="0014732A">
        <w:tc>
          <w:tcPr>
            <w:tcW w:w="562" w:type="dxa"/>
          </w:tcPr>
          <w:p w14:paraId="70ABADBE" w14:textId="69A5DF3D" w:rsidR="007E3067" w:rsidRDefault="00F00BE0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="007E3067"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3</w:t>
            </w:r>
          </w:p>
        </w:tc>
        <w:tc>
          <w:tcPr>
            <w:tcW w:w="9066" w:type="dxa"/>
            <w:shd w:val="clear" w:color="auto" w:fill="FFFFCC"/>
          </w:tcPr>
          <w:p w14:paraId="053556A7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A49E542" w14:textId="1A2A52A2" w:rsidR="007E3067" w:rsidRDefault="008C7CA9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up to approx. 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3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00 words</w:t>
            </w:r>
            <w:r w:rsidR="007E3067"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7E3067" w:rsidRPr="00807D3E" w14:paraId="36DC093A" w14:textId="77777777" w:rsidTr="0014732A">
        <w:tc>
          <w:tcPr>
            <w:tcW w:w="9628" w:type="dxa"/>
            <w:gridSpan w:val="2"/>
          </w:tcPr>
          <w:p w14:paraId="114CB901" w14:textId="77777777" w:rsidR="007E3067" w:rsidRPr="00A4545E" w:rsidRDefault="00FE432F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739A2A91" w14:textId="0FA0A018" w:rsidR="00FE432F" w:rsidRDefault="00FE432F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0 – </w:t>
            </w:r>
            <w:r w:rsidR="007F46A0">
              <w:rPr>
                <w:b w:val="0"/>
                <w:color w:val="3C3C3B" w:themeColor="accent2"/>
                <w:sz w:val="22"/>
                <w:szCs w:val="22"/>
              </w:rPr>
              <w:t>Experience</w:t>
            </w:r>
            <w:r w:rsidR="003628AE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940BEA">
              <w:rPr>
                <w:b w:val="0"/>
                <w:color w:val="3C3C3B" w:themeColor="accent2"/>
                <w:sz w:val="22"/>
                <w:szCs w:val="22"/>
              </w:rPr>
              <w:t>not stated or entirely unrelated to the</w:t>
            </w:r>
            <w:r w:rsidR="00A30F7A">
              <w:rPr>
                <w:b w:val="0"/>
                <w:color w:val="3C3C3B" w:themeColor="accent2"/>
                <w:sz w:val="22"/>
                <w:szCs w:val="22"/>
              </w:rPr>
              <w:t xml:space="preserve"> purpose of this call</w:t>
            </w:r>
          </w:p>
          <w:p w14:paraId="04662A88" w14:textId="65DA4370" w:rsidR="00FE432F" w:rsidRDefault="00A4545E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</w:t>
            </w:r>
            <w:r w:rsidR="00A30F7A">
              <w:rPr>
                <w:b w:val="0"/>
                <w:color w:val="3C3C3B" w:themeColor="accent2"/>
                <w:sz w:val="22"/>
                <w:szCs w:val="22"/>
              </w:rPr>
              <w:t xml:space="preserve">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 w:rsidR="007F46A0">
              <w:rPr>
                <w:b w:val="0"/>
                <w:color w:val="3C3C3B" w:themeColor="accent2"/>
                <w:sz w:val="22"/>
                <w:szCs w:val="22"/>
              </w:rPr>
              <w:t xml:space="preserve">experience </w:t>
            </w:r>
            <w:r w:rsidR="00A30F7A">
              <w:rPr>
                <w:b w:val="0"/>
                <w:color w:val="3C3C3B" w:themeColor="accent2"/>
                <w:sz w:val="22"/>
                <w:szCs w:val="22"/>
              </w:rPr>
              <w:t>and purpose of this call is unclear</w:t>
            </w:r>
            <w:r w:rsidR="0016599F">
              <w:rPr>
                <w:b w:val="0"/>
                <w:color w:val="3C3C3B" w:themeColor="accent2"/>
                <w:sz w:val="22"/>
                <w:szCs w:val="22"/>
              </w:rPr>
              <w:t xml:space="preserve"> or</w:t>
            </w:r>
            <w:r w:rsidR="003A545A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B932C0">
              <w:rPr>
                <w:b w:val="0"/>
                <w:color w:val="3C3C3B" w:themeColor="accent2"/>
                <w:sz w:val="22"/>
                <w:szCs w:val="22"/>
              </w:rPr>
              <w:t>indirect</w:t>
            </w:r>
          </w:p>
          <w:p w14:paraId="6EE2B666" w14:textId="4FDBC283" w:rsidR="00A4545E" w:rsidRDefault="00A4545E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7 – </w:t>
            </w:r>
            <w:r w:rsidR="0016599F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 w:rsidR="008221F0">
              <w:rPr>
                <w:b w:val="0"/>
                <w:color w:val="3C3C3B" w:themeColor="accent2"/>
                <w:sz w:val="22"/>
                <w:szCs w:val="22"/>
              </w:rPr>
              <w:t xml:space="preserve">link between the </w:t>
            </w:r>
            <w:r w:rsidR="007F46A0">
              <w:rPr>
                <w:b w:val="0"/>
                <w:color w:val="3C3C3B" w:themeColor="accent2"/>
                <w:sz w:val="22"/>
                <w:szCs w:val="22"/>
              </w:rPr>
              <w:t>experience</w:t>
            </w:r>
            <w:r w:rsidR="00D96B63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8221F0">
              <w:rPr>
                <w:b w:val="0"/>
                <w:color w:val="3C3C3B" w:themeColor="accent2"/>
                <w:sz w:val="22"/>
                <w:szCs w:val="22"/>
              </w:rPr>
              <w:t>and purpose of this call is clear</w:t>
            </w:r>
            <w:r w:rsidR="00D96B63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B932C0">
              <w:rPr>
                <w:b w:val="0"/>
                <w:color w:val="3C3C3B" w:themeColor="accent2"/>
                <w:sz w:val="22"/>
                <w:szCs w:val="22"/>
              </w:rPr>
              <w:t>and direct</w:t>
            </w:r>
          </w:p>
          <w:p w14:paraId="3566767A" w14:textId="5BC97168" w:rsidR="0082795A" w:rsidRDefault="00A4545E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10 – </w:t>
            </w:r>
            <w:r w:rsidR="007F46A0">
              <w:rPr>
                <w:b w:val="0"/>
                <w:color w:val="3C3C3B" w:themeColor="accent2"/>
                <w:sz w:val="22"/>
                <w:szCs w:val="22"/>
              </w:rPr>
              <w:t>Experience</w:t>
            </w:r>
            <w:r w:rsidR="008B1133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7F46A0">
              <w:rPr>
                <w:b w:val="0"/>
                <w:color w:val="3C3C3B" w:themeColor="accent2"/>
                <w:sz w:val="22"/>
                <w:szCs w:val="22"/>
              </w:rPr>
              <w:t>is</w:t>
            </w:r>
            <w:r w:rsidR="008221F0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8B1133">
              <w:rPr>
                <w:b w:val="0"/>
                <w:color w:val="3C3C3B" w:themeColor="accent2"/>
                <w:sz w:val="22"/>
                <w:szCs w:val="22"/>
              </w:rPr>
              <w:t>highly relevant</w:t>
            </w:r>
            <w:r w:rsidR="00B16013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654DFA">
              <w:rPr>
                <w:b w:val="0"/>
                <w:color w:val="3C3C3B" w:themeColor="accent2"/>
                <w:sz w:val="22"/>
                <w:szCs w:val="22"/>
              </w:rPr>
              <w:t xml:space="preserve">and value adding </w:t>
            </w:r>
            <w:r w:rsidR="00B16013">
              <w:rPr>
                <w:b w:val="0"/>
                <w:color w:val="3C3C3B" w:themeColor="accent2"/>
                <w:sz w:val="22"/>
                <w:szCs w:val="22"/>
              </w:rPr>
              <w:t xml:space="preserve">to the </w:t>
            </w:r>
            <w:r w:rsidR="008B1133">
              <w:rPr>
                <w:b w:val="0"/>
                <w:color w:val="3C3C3B" w:themeColor="accent2"/>
                <w:sz w:val="22"/>
                <w:szCs w:val="22"/>
              </w:rPr>
              <w:t>purpose of this call</w:t>
            </w:r>
          </w:p>
        </w:tc>
      </w:tr>
    </w:tbl>
    <w:p w14:paraId="2178AFFF" w14:textId="41D32911" w:rsidR="007E3067" w:rsidRDefault="007E3067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426DBE" w:rsidRPr="00807D3E" w14:paraId="0F1AD383" w14:textId="77777777" w:rsidTr="000D7FE8">
        <w:tc>
          <w:tcPr>
            <w:tcW w:w="9628" w:type="dxa"/>
            <w:gridSpan w:val="2"/>
          </w:tcPr>
          <w:p w14:paraId="7134BBF0" w14:textId="510AE00E" w:rsidR="00426DBE" w:rsidRPr="00424750" w:rsidRDefault="00426DBE" w:rsidP="00424750">
            <w:pPr>
              <w:pStyle w:val="GreenSubheading"/>
              <w:keepLines w:val="0"/>
              <w:spacing w:before="120" w:after="120" w:line="240" w:lineRule="auto"/>
              <w:rPr>
                <w:rFonts w:ascii="Calibri" w:eastAsia="Times New Roman" w:hAnsi="Calibri" w:cs="Calibri"/>
                <w:b w:val="0"/>
                <w:color w:val="385723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1.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4</w:t>
            </w:r>
            <w:r w:rsidRPr="00807D3E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 xml:space="preserve">Describe the expertise you have in the collection and secure, separate storage 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and handling 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of personal identifiers to enable accurate data linkage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 and – where appropriate – research participant recontact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, illustrating with examples.</w:t>
            </w:r>
          </w:p>
        </w:tc>
      </w:tr>
      <w:tr w:rsidR="00426DBE" w:rsidRPr="00807D3E" w14:paraId="2374F18E" w14:textId="77777777" w:rsidTr="000D7FE8">
        <w:tc>
          <w:tcPr>
            <w:tcW w:w="562" w:type="dxa"/>
          </w:tcPr>
          <w:p w14:paraId="1330FCAB" w14:textId="37803719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616E6D">
              <w:rPr>
                <w:b w:val="0"/>
                <w:color w:val="3C3C3B" w:themeColor="accent2"/>
                <w:sz w:val="22"/>
                <w:szCs w:val="22"/>
              </w:rPr>
              <w:t>4</w:t>
            </w:r>
          </w:p>
        </w:tc>
        <w:tc>
          <w:tcPr>
            <w:tcW w:w="9066" w:type="dxa"/>
            <w:shd w:val="clear" w:color="auto" w:fill="FFFFCC"/>
          </w:tcPr>
          <w:p w14:paraId="5959E8D0" w14:textId="77777777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9455258" w14:textId="3CEEFF9A" w:rsidR="00426DBE" w:rsidRDefault="008C7CA9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up to approx. 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300 words</w:t>
            </w:r>
            <w:r w:rsidR="00426DBE"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426DBE" w:rsidRPr="00807D3E" w14:paraId="0422954C" w14:textId="77777777" w:rsidTr="000D7FE8">
        <w:tc>
          <w:tcPr>
            <w:tcW w:w="9628" w:type="dxa"/>
            <w:gridSpan w:val="2"/>
          </w:tcPr>
          <w:p w14:paraId="5863AA87" w14:textId="77777777" w:rsidR="00426DBE" w:rsidRPr="00A4545E" w:rsidRDefault="00426DBE" w:rsidP="000D7FE8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0291E400" w14:textId="33F77F36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Exp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ertise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 not stated or entirely unrelated to the purpose of this call</w:t>
            </w:r>
          </w:p>
          <w:p w14:paraId="31E47724" w14:textId="768800BD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exper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tise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 and purpose of this call is unclear or indirect</w:t>
            </w:r>
          </w:p>
          <w:p w14:paraId="24BB8131" w14:textId="67505DAD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7 – The link between the exper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tise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 and purpose of this call is clear and direct</w:t>
            </w:r>
          </w:p>
          <w:p w14:paraId="6F7F5D13" w14:textId="1550E198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tise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 is highly relevant and value adding to the purpose of this call</w:t>
            </w:r>
          </w:p>
        </w:tc>
      </w:tr>
    </w:tbl>
    <w:p w14:paraId="5408FD94" w14:textId="77777777" w:rsidR="00DF61F5" w:rsidRDefault="00DF61F5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F61F5" w:rsidRPr="00807D3E" w14:paraId="23C7B874" w14:textId="77777777" w:rsidTr="00067AE2">
        <w:tc>
          <w:tcPr>
            <w:tcW w:w="9628" w:type="dxa"/>
            <w:gridSpan w:val="2"/>
          </w:tcPr>
          <w:p w14:paraId="2B1A1C98" w14:textId="07F57CBA" w:rsidR="00DF61F5" w:rsidRPr="008B290D" w:rsidRDefault="00F00BE0" w:rsidP="00600169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rFonts w:asciiTheme="majorHAnsi" w:eastAsiaTheme="majorEastAsia" w:hAnsiTheme="majorHAnsi" w:cstheme="majorBidi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="00DF61F5"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 w:rsidR="00616E6D">
              <w:rPr>
                <w:rFonts w:asciiTheme="majorHAnsi" w:eastAsiaTheme="majorEastAsia" w:hAnsiTheme="majorHAnsi" w:cstheme="majorBidi"/>
                <w:szCs w:val="22"/>
              </w:rPr>
              <w:t>5</w:t>
            </w:r>
            <w:r w:rsidR="00DF61F5" w:rsidRPr="00807D3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>Describe the</w:t>
            </w:r>
            <w:r w:rsidR="00DF61F5">
              <w:rPr>
                <w:rFonts w:asciiTheme="majorHAnsi" w:eastAsiaTheme="majorEastAsia" w:hAnsiTheme="majorHAnsi" w:cstheme="majorBidi"/>
                <w:szCs w:val="22"/>
              </w:rPr>
              <w:t xml:space="preserve"> experience you have of co-developing data</w:t>
            </w:r>
            <w:r w:rsidR="00E753A8">
              <w:rPr>
                <w:rFonts w:asciiTheme="majorHAnsi" w:eastAsiaTheme="majorEastAsia" w:hAnsiTheme="majorHAnsi" w:cstheme="majorBidi"/>
                <w:szCs w:val="22"/>
              </w:rPr>
              <w:t>,</w:t>
            </w:r>
            <w:r w:rsidR="00DF61F5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security, </w:t>
            </w:r>
            <w:r w:rsidR="00DF61F5">
              <w:rPr>
                <w:rFonts w:asciiTheme="majorHAnsi" w:eastAsiaTheme="majorEastAsia" w:hAnsiTheme="majorHAnsi" w:cstheme="majorBidi"/>
                <w:szCs w:val="22"/>
              </w:rPr>
              <w:t xml:space="preserve">governance and </w:t>
            </w:r>
            <w:r w:rsidR="004F3227">
              <w:rPr>
                <w:rFonts w:asciiTheme="majorHAnsi" w:eastAsiaTheme="majorEastAsia" w:hAnsiTheme="majorHAnsi" w:cstheme="majorBidi"/>
                <w:szCs w:val="22"/>
              </w:rPr>
              <w:t xml:space="preserve">operational 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standards and </w:t>
            </w:r>
            <w:r w:rsidR="00DF61F5">
              <w:rPr>
                <w:rFonts w:asciiTheme="majorHAnsi" w:eastAsiaTheme="majorEastAsia" w:hAnsiTheme="majorHAnsi" w:cstheme="majorBidi"/>
                <w:szCs w:val="22"/>
              </w:rPr>
              <w:t>processes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 for secure data linkage and access for research, </w:t>
            </w:r>
            <w:r w:rsidR="00E753A8">
              <w:rPr>
                <w:rFonts w:asciiTheme="majorHAnsi" w:eastAsiaTheme="majorEastAsia" w:hAnsiTheme="majorHAnsi" w:cstheme="majorBidi"/>
                <w:szCs w:val="22"/>
              </w:rPr>
              <w:t xml:space="preserve">providing examples of how these have been achieved and maintained through a rapidly changing 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governance and regulatory </w:t>
            </w:r>
            <w:r w:rsidR="00E753A8">
              <w:rPr>
                <w:rFonts w:asciiTheme="majorHAnsi" w:eastAsiaTheme="majorEastAsia" w:hAnsiTheme="majorHAnsi" w:cstheme="majorBidi"/>
                <w:szCs w:val="22"/>
              </w:rPr>
              <w:t>environment</w:t>
            </w:r>
            <w:r w:rsidR="00600169">
              <w:rPr>
                <w:rFonts w:asciiTheme="majorHAnsi" w:eastAsiaTheme="majorEastAsia" w:hAnsiTheme="majorHAnsi" w:cstheme="majorBidi"/>
                <w:szCs w:val="22"/>
              </w:rPr>
              <w:t xml:space="preserve">.  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>(An ability to work with the BHF DSC, academics and data custodians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 xml:space="preserve"> – especially national NHS ones -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 will be key).</w:t>
            </w:r>
          </w:p>
        </w:tc>
      </w:tr>
      <w:tr w:rsidR="00DF61F5" w:rsidRPr="00807D3E" w14:paraId="2C8C6679" w14:textId="77777777" w:rsidTr="00067AE2">
        <w:tc>
          <w:tcPr>
            <w:tcW w:w="562" w:type="dxa"/>
          </w:tcPr>
          <w:p w14:paraId="3FFC0DB0" w14:textId="36AE59C1" w:rsidR="00DF61F5" w:rsidRDefault="00F00BE0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lastRenderedPageBreak/>
              <w:t>1</w:t>
            </w:r>
            <w:r w:rsidR="00DF61F5"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5</w:t>
            </w:r>
          </w:p>
        </w:tc>
        <w:tc>
          <w:tcPr>
            <w:tcW w:w="9066" w:type="dxa"/>
            <w:shd w:val="clear" w:color="auto" w:fill="FFFFCC"/>
          </w:tcPr>
          <w:p w14:paraId="43A5E0B8" w14:textId="77777777" w:rsidR="00DF61F5" w:rsidRDefault="00DF61F5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DAACD22" w14:textId="6310F0DC" w:rsidR="00DF61F5" w:rsidRDefault="00DF61F5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FB310F">
              <w:rPr>
                <w:b w:val="0"/>
                <w:color w:val="3C3C3B" w:themeColor="accent2"/>
                <w:sz w:val="22"/>
                <w:szCs w:val="22"/>
              </w:rPr>
              <w:t>Max</w:t>
            </w:r>
            <w:r w:rsidR="00BF089E">
              <w:rPr>
                <w:b w:val="0"/>
                <w:color w:val="3C3C3B" w:themeColor="accent2"/>
                <w:sz w:val="22"/>
                <w:szCs w:val="22"/>
              </w:rPr>
              <w:t xml:space="preserve"> 1-page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DF61F5" w:rsidRPr="00807D3E" w14:paraId="0EFB0661" w14:textId="77777777" w:rsidTr="00067AE2">
        <w:tc>
          <w:tcPr>
            <w:tcW w:w="9628" w:type="dxa"/>
            <w:gridSpan w:val="2"/>
          </w:tcPr>
          <w:p w14:paraId="2143F09F" w14:textId="77777777" w:rsidR="00DF61F5" w:rsidRPr="00A4545E" w:rsidRDefault="00DF61F5" w:rsidP="00067AE2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3DBDDC48" w14:textId="77777777" w:rsidR="007F46A0" w:rsidRDefault="007F46A0" w:rsidP="007F46A0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Experience not stated or entirely unrelated to the purpose of this call</w:t>
            </w:r>
          </w:p>
          <w:p w14:paraId="37B87C37" w14:textId="3510879F" w:rsidR="007F46A0" w:rsidRDefault="007F46A0" w:rsidP="007F46A0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experience and examples and purpose of this call is unclear or indirect</w:t>
            </w:r>
          </w:p>
          <w:p w14:paraId="3B8228EA" w14:textId="09EBC6ED" w:rsidR="007F46A0" w:rsidRDefault="007F46A0" w:rsidP="007F46A0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7 – The link between the experience and examples and purpose of this call is clear and direct</w:t>
            </w:r>
          </w:p>
          <w:p w14:paraId="3536B643" w14:textId="5481E196" w:rsidR="00DF61F5" w:rsidRDefault="007F46A0" w:rsidP="007F46A0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Experience and key examples are highly relevant and value adding to the purpose of this call</w:t>
            </w:r>
          </w:p>
        </w:tc>
      </w:tr>
    </w:tbl>
    <w:p w14:paraId="384F8B60" w14:textId="77777777" w:rsidR="008B290D" w:rsidRDefault="008B290D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E3067" w:rsidRPr="00807D3E" w14:paraId="1DCFB586" w14:textId="77777777" w:rsidTr="0014732A">
        <w:tc>
          <w:tcPr>
            <w:tcW w:w="9628" w:type="dxa"/>
            <w:gridSpan w:val="2"/>
          </w:tcPr>
          <w:p w14:paraId="095505E4" w14:textId="64C0BECE" w:rsidR="007E3067" w:rsidRPr="00807D3E" w:rsidRDefault="00F00BE0" w:rsidP="00B93E6B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b/>
                <w:i/>
                <w:iCs/>
                <w:szCs w:val="22"/>
              </w:rPr>
            </w:pPr>
            <w:bookmarkStart w:id="0" w:name="_Hlk117503038"/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="007E3067"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6 Describe your experience in co-developing and integrating reproducible data management, </w:t>
            </w:r>
            <w:proofErr w:type="gramStart"/>
            <w:r w:rsidR="00EF3DFD">
              <w:rPr>
                <w:rFonts w:asciiTheme="majorHAnsi" w:eastAsiaTheme="majorEastAsia" w:hAnsiTheme="majorHAnsi" w:cstheme="majorBidi"/>
                <w:szCs w:val="22"/>
              </w:rPr>
              <w:t>curation</w:t>
            </w:r>
            <w:proofErr w:type="gramEnd"/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 and analysis pipelines, and advising on the use of data standards for health data, providing examples.</w:t>
            </w:r>
          </w:p>
        </w:tc>
      </w:tr>
      <w:tr w:rsidR="007E3067" w:rsidRPr="00807D3E" w14:paraId="0D50A302" w14:textId="77777777" w:rsidTr="0014732A">
        <w:tc>
          <w:tcPr>
            <w:tcW w:w="562" w:type="dxa"/>
          </w:tcPr>
          <w:p w14:paraId="4473AA46" w14:textId="6F02AD2C" w:rsidR="007E3067" w:rsidRDefault="00F00BE0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="007E3067"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6</w:t>
            </w:r>
          </w:p>
        </w:tc>
        <w:tc>
          <w:tcPr>
            <w:tcW w:w="9066" w:type="dxa"/>
            <w:shd w:val="clear" w:color="auto" w:fill="FFFFCC"/>
          </w:tcPr>
          <w:p w14:paraId="24581C0B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33898F4" w14:textId="2BE0C400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FB310F">
              <w:rPr>
                <w:b w:val="0"/>
                <w:color w:val="3C3C3B" w:themeColor="accent2"/>
                <w:sz w:val="22"/>
                <w:szCs w:val="22"/>
              </w:rPr>
              <w:t>Max</w:t>
            </w:r>
            <w:r w:rsidR="00BF089E">
              <w:rPr>
                <w:b w:val="0"/>
                <w:color w:val="3C3C3B" w:themeColor="accent2"/>
                <w:sz w:val="22"/>
                <w:szCs w:val="22"/>
              </w:rPr>
              <w:t xml:space="preserve"> </w:t>
            </w:r>
            <w:r w:rsidR="00EF3DFD">
              <w:rPr>
                <w:b w:val="0"/>
                <w:color w:val="3C3C3B" w:themeColor="accent2"/>
                <w:sz w:val="22"/>
                <w:szCs w:val="22"/>
              </w:rPr>
              <w:t>1 page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7E3067" w:rsidRPr="00807D3E" w14:paraId="76CAD3AE" w14:textId="77777777" w:rsidTr="0014732A">
        <w:tc>
          <w:tcPr>
            <w:tcW w:w="9628" w:type="dxa"/>
            <w:gridSpan w:val="2"/>
          </w:tcPr>
          <w:p w14:paraId="6524F601" w14:textId="43F04182" w:rsidR="00A4545E" w:rsidRDefault="00A4545E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63A66082" w14:textId="7993656C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0 –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>Experience not stated or entirely unrelated to the purpose of this call</w:t>
            </w:r>
          </w:p>
          <w:p w14:paraId="70CEBAB8" w14:textId="1E74B49D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 xml:space="preserve">experience and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examples and purpose of this call is unclear or indirect</w:t>
            </w:r>
          </w:p>
          <w:p w14:paraId="45DE2532" w14:textId="1FF5B3A4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7 – The link between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 w:rsidR="00543B2C">
              <w:rPr>
                <w:b w:val="0"/>
                <w:color w:val="3C3C3B" w:themeColor="accent2"/>
                <w:sz w:val="22"/>
                <w:szCs w:val="22"/>
              </w:rPr>
              <w:t xml:space="preserve">experience and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examples and purpose of this call is clear and direct</w:t>
            </w:r>
          </w:p>
          <w:p w14:paraId="698A3973" w14:textId="25988C66" w:rsidR="007E3067" w:rsidRPr="0082795A" w:rsidRDefault="0082795A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Experience and key examples are highly relevant and value adding to the purpose of this call</w:t>
            </w:r>
          </w:p>
        </w:tc>
      </w:tr>
      <w:bookmarkEnd w:id="0"/>
    </w:tbl>
    <w:p w14:paraId="1F27968D" w14:textId="77777777" w:rsidR="00E13A1F" w:rsidRDefault="00E13A1F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141CA" w:rsidRPr="00807D3E" w14:paraId="625D6531" w14:textId="77777777" w:rsidTr="00067AE2">
        <w:tc>
          <w:tcPr>
            <w:tcW w:w="9628" w:type="dxa"/>
            <w:gridSpan w:val="2"/>
          </w:tcPr>
          <w:p w14:paraId="6A9B4971" w14:textId="6FBE8F89" w:rsidR="00B141CA" w:rsidRPr="00807D3E" w:rsidRDefault="00B141CA" w:rsidP="00067AE2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b/>
                <w:i/>
                <w:iCs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>7 D</w:t>
            </w:r>
            <w:r>
              <w:rPr>
                <w:rFonts w:asciiTheme="majorHAnsi" w:eastAsiaTheme="majorEastAsia" w:hAnsiTheme="majorHAnsi" w:cstheme="majorBidi"/>
                <w:szCs w:val="22"/>
              </w:rPr>
              <w:t>escribe</w:t>
            </w:r>
            <w:r w:rsidR="00212857">
              <w:rPr>
                <w:rFonts w:asciiTheme="majorHAnsi" w:eastAsiaTheme="majorEastAsia" w:hAnsiTheme="majorHAnsi" w:cstheme="majorBidi"/>
                <w:szCs w:val="22"/>
              </w:rPr>
              <w:t xml:space="preserve"> your</w:t>
            </w:r>
            <w:r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E13A1F">
              <w:rPr>
                <w:rFonts w:asciiTheme="majorHAnsi" w:eastAsiaTheme="majorEastAsia" w:hAnsiTheme="majorHAnsi" w:cstheme="majorBidi"/>
                <w:szCs w:val="22"/>
              </w:rPr>
              <w:t xml:space="preserve">experience of working with different data types </w:t>
            </w:r>
            <w:r w:rsidR="00F60765" w:rsidRPr="00F60765">
              <w:rPr>
                <w:rFonts w:asciiTheme="majorHAnsi" w:eastAsiaTheme="majorEastAsia" w:hAnsiTheme="majorHAnsi" w:cstheme="majorBidi"/>
                <w:szCs w:val="22"/>
              </w:rPr>
              <w:t>(e.g.</w:t>
            </w:r>
            <w:r w:rsidR="00600169">
              <w:rPr>
                <w:rFonts w:asciiTheme="majorHAnsi" w:eastAsiaTheme="majorEastAsia" w:hAnsiTheme="majorHAnsi" w:cstheme="majorBidi"/>
                <w:szCs w:val="22"/>
              </w:rPr>
              <w:t>,</w:t>
            </w:r>
            <w:r w:rsidR="00F60765" w:rsidRPr="00F60765">
              <w:rPr>
                <w:rFonts w:asciiTheme="majorHAnsi" w:eastAsiaTheme="majorEastAsia" w:hAnsiTheme="majorHAnsi" w:cstheme="majorBidi"/>
                <w:szCs w:val="22"/>
              </w:rPr>
              <w:t xml:space="preserve"> text, imaging, omics, wearables) </w:t>
            </w:r>
            <w:r w:rsidR="00E13A1F">
              <w:rPr>
                <w:rFonts w:asciiTheme="majorHAnsi" w:eastAsiaTheme="majorEastAsia" w:hAnsiTheme="majorHAnsi" w:cstheme="majorBidi"/>
                <w:szCs w:val="22"/>
              </w:rPr>
              <w:t>and outline any solutions you have developed to support</w:t>
            </w:r>
            <w:r w:rsidR="00EF3DFD">
              <w:rPr>
                <w:rFonts w:asciiTheme="majorHAnsi" w:eastAsiaTheme="majorEastAsia" w:hAnsiTheme="majorHAnsi" w:cstheme="majorBidi"/>
                <w:szCs w:val="22"/>
              </w:rPr>
              <w:t xml:space="preserve"> the ingestion and analysis of</w:t>
            </w:r>
            <w:r w:rsidR="00E13A1F">
              <w:rPr>
                <w:rFonts w:asciiTheme="majorHAnsi" w:eastAsiaTheme="majorEastAsia" w:hAnsiTheme="majorHAnsi" w:cstheme="majorBidi"/>
                <w:szCs w:val="22"/>
              </w:rPr>
              <w:t xml:space="preserve"> these data.</w:t>
            </w:r>
          </w:p>
        </w:tc>
      </w:tr>
      <w:tr w:rsidR="00B141CA" w:rsidRPr="00807D3E" w14:paraId="14BD45AD" w14:textId="77777777" w:rsidTr="00067AE2">
        <w:tc>
          <w:tcPr>
            <w:tcW w:w="562" w:type="dxa"/>
          </w:tcPr>
          <w:p w14:paraId="33FFED48" w14:textId="3DC29721" w:rsidR="00B141CA" w:rsidRDefault="00B141CA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CE614F">
              <w:rPr>
                <w:b w:val="0"/>
                <w:color w:val="3C3C3B" w:themeColor="accent2"/>
                <w:sz w:val="22"/>
                <w:szCs w:val="22"/>
              </w:rPr>
              <w:t>7</w:t>
            </w:r>
          </w:p>
        </w:tc>
        <w:tc>
          <w:tcPr>
            <w:tcW w:w="9066" w:type="dxa"/>
            <w:shd w:val="clear" w:color="auto" w:fill="FFFFCC"/>
          </w:tcPr>
          <w:p w14:paraId="7C3EACE2" w14:textId="77777777" w:rsidR="00B141CA" w:rsidRDefault="00B141CA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B7B501E" w14:textId="503520AF" w:rsidR="00B141CA" w:rsidRDefault="00B141CA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up to approx. </w:t>
            </w:r>
            <w:r w:rsidR="00CE614F">
              <w:rPr>
                <w:b w:val="0"/>
                <w:color w:val="3C3C3B" w:themeColor="accent2"/>
                <w:sz w:val="22"/>
                <w:szCs w:val="22"/>
              </w:rPr>
              <w:t>400 words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B141CA" w:rsidRPr="00807D3E" w14:paraId="1BAD8A6B" w14:textId="77777777" w:rsidTr="00067AE2">
        <w:tc>
          <w:tcPr>
            <w:tcW w:w="9628" w:type="dxa"/>
            <w:gridSpan w:val="2"/>
          </w:tcPr>
          <w:p w14:paraId="3C26A8DB" w14:textId="77777777" w:rsidR="00B141CA" w:rsidRPr="00A4545E" w:rsidRDefault="00B141CA" w:rsidP="00067AE2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50B171D4" w14:textId="77777777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Experience not stated or entirely unrelated to the purpose of this call</w:t>
            </w:r>
          </w:p>
          <w:p w14:paraId="4268BC7D" w14:textId="048580DE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link between </w:t>
            </w:r>
            <w:r w:rsidR="00B226A2">
              <w:rPr>
                <w:b w:val="0"/>
                <w:color w:val="3C3C3B" w:themeColor="accent2"/>
                <w:sz w:val="22"/>
                <w:szCs w:val="22"/>
              </w:rPr>
              <w:t xml:space="preserve">the </w:t>
            </w:r>
            <w:r>
              <w:rPr>
                <w:b w:val="0"/>
                <w:color w:val="3C3C3B" w:themeColor="accent2"/>
                <w:sz w:val="22"/>
                <w:szCs w:val="22"/>
              </w:rPr>
              <w:t>experience and examples and purpose of this call is unclear or indirect</w:t>
            </w:r>
          </w:p>
          <w:p w14:paraId="4713F0FC" w14:textId="77777777" w:rsidR="0082795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7 – The link between the experience and examples and purpose of this call is clear and direct</w:t>
            </w:r>
          </w:p>
          <w:p w14:paraId="7C2467C2" w14:textId="6310CAC3" w:rsidR="00B141CA" w:rsidRDefault="0082795A" w:rsidP="0082795A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10 – Experience and key examples are highly relevant and value adding to the purpose of this call</w:t>
            </w:r>
          </w:p>
        </w:tc>
      </w:tr>
    </w:tbl>
    <w:p w14:paraId="3D2248E9" w14:textId="10D5B4EE" w:rsidR="004B4C9A" w:rsidRDefault="004B4C9A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426DBE" w:rsidRPr="00807D3E" w14:paraId="017BC762" w14:textId="77777777" w:rsidTr="000D7FE8">
        <w:tc>
          <w:tcPr>
            <w:tcW w:w="9628" w:type="dxa"/>
            <w:gridSpan w:val="2"/>
          </w:tcPr>
          <w:p w14:paraId="61FEBCAF" w14:textId="0341CF0E" w:rsidR="00426DBE" w:rsidRDefault="00426DBE" w:rsidP="000D7FE8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rFonts w:asciiTheme="majorHAnsi" w:eastAsiaTheme="majorEastAsia" w:hAnsiTheme="majorHAnsi" w:cstheme="majorBidi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1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>
              <w:rPr>
                <w:rFonts w:asciiTheme="majorHAnsi" w:eastAsiaTheme="majorEastAsia" w:hAnsiTheme="majorHAnsi" w:cstheme="majorBidi"/>
                <w:szCs w:val="22"/>
              </w:rPr>
              <w:t>8</w:t>
            </w:r>
            <w:r w:rsidRPr="00807D3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>Describe</w:t>
            </w:r>
            <w:r>
              <w:rPr>
                <w:rFonts w:asciiTheme="majorHAnsi" w:eastAsiaTheme="majorEastAsia" w:hAnsiTheme="majorHAnsi" w:cstheme="majorBidi"/>
                <w:szCs w:val="22"/>
              </w:rPr>
              <w:t xml:space="preserve"> how you plan 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 xml:space="preserve">to develop infrastructure 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 xml:space="preserve">components 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 xml:space="preserve">that 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>are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 xml:space="preserve"> portable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 xml:space="preserve"> to an alternative TRE/secure environment</w:t>
            </w:r>
            <w:r w:rsidR="00CE614F">
              <w:rPr>
                <w:rFonts w:asciiTheme="majorHAnsi" w:eastAsiaTheme="majorEastAsia" w:hAnsiTheme="majorHAnsi" w:cstheme="majorBidi"/>
                <w:szCs w:val="22"/>
              </w:rPr>
              <w:t>.</w:t>
            </w:r>
          </w:p>
          <w:p w14:paraId="57A574B9" w14:textId="5A17E6D1" w:rsidR="00CE614F" w:rsidRPr="00B93E6B" w:rsidRDefault="00CE614F" w:rsidP="000D7FE8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</w:tr>
      <w:tr w:rsidR="00426DBE" w:rsidRPr="00807D3E" w14:paraId="4B2B0819" w14:textId="77777777" w:rsidTr="000D7FE8">
        <w:tc>
          <w:tcPr>
            <w:tcW w:w="562" w:type="dxa"/>
          </w:tcPr>
          <w:p w14:paraId="049CBCD8" w14:textId="53A6E3E0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lastRenderedPageBreak/>
              <w:t>1</w:t>
            </w:r>
            <w:r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>
              <w:rPr>
                <w:b w:val="0"/>
                <w:color w:val="3C3C3B" w:themeColor="accent2"/>
                <w:sz w:val="22"/>
                <w:szCs w:val="22"/>
              </w:rPr>
              <w:t>8</w:t>
            </w:r>
          </w:p>
        </w:tc>
        <w:tc>
          <w:tcPr>
            <w:tcW w:w="9066" w:type="dxa"/>
            <w:shd w:val="clear" w:color="auto" w:fill="FFFFCC"/>
          </w:tcPr>
          <w:p w14:paraId="0C054D77" w14:textId="77777777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2798689" w14:textId="0393C1EF" w:rsidR="00426DBE" w:rsidRDefault="00426DBE" w:rsidP="000D7FE8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up to approx. </w:t>
            </w:r>
            <w:r w:rsidR="00212857">
              <w:rPr>
                <w:b w:val="0"/>
                <w:color w:val="3C3C3B" w:themeColor="accent2"/>
                <w:sz w:val="22"/>
                <w:szCs w:val="22"/>
              </w:rPr>
              <w:t>300 words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426DBE" w:rsidRPr="00807D3E" w14:paraId="0AFB9FCD" w14:textId="77777777" w:rsidTr="000D7FE8">
        <w:tc>
          <w:tcPr>
            <w:tcW w:w="9628" w:type="dxa"/>
            <w:gridSpan w:val="2"/>
          </w:tcPr>
          <w:p w14:paraId="4CE27A54" w14:textId="77777777" w:rsidR="00426DBE" w:rsidRPr="00A4545E" w:rsidRDefault="00426DBE" w:rsidP="000D7FE8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5FF5255B" w14:textId="77777777" w:rsidR="00426DBE" w:rsidRDefault="00426DBE" w:rsidP="00426DB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0 – Response does not address question</w:t>
            </w:r>
          </w:p>
          <w:p w14:paraId="5AA6F5D7" w14:textId="2CD63E5E" w:rsidR="00426DBE" w:rsidRDefault="00426DBE" w:rsidP="00426DB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The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 xml:space="preserve">infrastructure development plan </w:t>
            </w:r>
            <w:r>
              <w:rPr>
                <w:b w:val="0"/>
                <w:color w:val="3C3C3B" w:themeColor="accent2"/>
                <w:sz w:val="22"/>
                <w:szCs w:val="22"/>
              </w:rPr>
              <w:t>is unclear</w:t>
            </w:r>
          </w:p>
          <w:p w14:paraId="52321484" w14:textId="2718FB6F" w:rsidR="00426DBE" w:rsidRDefault="00426DBE" w:rsidP="00426DB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7 – The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 xml:space="preserve">infrastructure development plan </w:t>
            </w:r>
            <w:r>
              <w:rPr>
                <w:b w:val="0"/>
                <w:color w:val="3C3C3B" w:themeColor="accent2"/>
                <w:sz w:val="22"/>
                <w:szCs w:val="22"/>
              </w:rPr>
              <w:t xml:space="preserve">is clear </w:t>
            </w:r>
          </w:p>
          <w:p w14:paraId="73547AE5" w14:textId="3999AFEB" w:rsidR="00426DBE" w:rsidRDefault="00426DBE" w:rsidP="00426DB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10 – </w:t>
            </w:r>
            <w:r w:rsidR="00241A37">
              <w:rPr>
                <w:b w:val="0"/>
                <w:color w:val="3C3C3B" w:themeColor="accent2"/>
                <w:sz w:val="22"/>
                <w:szCs w:val="22"/>
              </w:rPr>
              <w:t>The infrastructure development plan is clear and gives full confidence of portability to an alternative TRE/secure environment</w:t>
            </w:r>
          </w:p>
        </w:tc>
      </w:tr>
    </w:tbl>
    <w:p w14:paraId="718ABC17" w14:textId="725EAFF2" w:rsidR="00426DBE" w:rsidRDefault="00426DBE" w:rsidP="00E73A58">
      <w:pPr>
        <w:spacing w:after="0" w:line="240" w:lineRule="auto"/>
      </w:pPr>
    </w:p>
    <w:p w14:paraId="3590BED7" w14:textId="77777777" w:rsidR="00426DBE" w:rsidRDefault="00426DBE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E3067" w:rsidRPr="00807D3E" w14:paraId="436C722E" w14:textId="77777777" w:rsidTr="522CD2FA">
        <w:tc>
          <w:tcPr>
            <w:tcW w:w="9628" w:type="dxa"/>
            <w:gridSpan w:val="2"/>
          </w:tcPr>
          <w:p w14:paraId="19288B15" w14:textId="152D5621" w:rsidR="007E3067" w:rsidRPr="00CE614F" w:rsidRDefault="008B290D" w:rsidP="00B93E6B">
            <w:pPr>
              <w:spacing w:before="120" w:line="240" w:lineRule="auto"/>
              <w:rPr>
                <w:color w:val="auto"/>
                <w:lang w:eastAsia="en-US"/>
              </w:rPr>
            </w:pPr>
            <w:r>
              <w:rPr>
                <w:szCs w:val="22"/>
              </w:rPr>
              <w:t>1</w:t>
            </w:r>
            <w:r w:rsidR="522CD2FA" w:rsidRPr="522CD2FA">
              <w:rPr>
                <w:szCs w:val="22"/>
              </w:rPr>
              <w:t>.</w:t>
            </w:r>
            <w:r w:rsidR="00426DBE">
              <w:rPr>
                <w:szCs w:val="22"/>
              </w:rPr>
              <w:t>9</w:t>
            </w:r>
            <w:r w:rsidR="522CD2FA" w:rsidRPr="522CD2FA">
              <w:rPr>
                <w:szCs w:val="22"/>
              </w:rPr>
              <w:t xml:space="preserve"> </w:t>
            </w:r>
            <w:r w:rsidR="00426DBE">
              <w:rPr>
                <w:color w:val="auto"/>
                <w:lang w:eastAsia="en-US"/>
              </w:rPr>
              <w:t>Please outline</w:t>
            </w:r>
            <w:r w:rsidR="00CE614F">
              <w:rPr>
                <w:color w:val="auto"/>
                <w:lang w:eastAsia="en-US"/>
              </w:rPr>
              <w:t xml:space="preserve"> the</w:t>
            </w:r>
            <w:r w:rsidR="522CD2FA" w:rsidRPr="522CD2FA">
              <w:rPr>
                <w:color w:val="auto"/>
                <w:lang w:eastAsia="en-US"/>
              </w:rPr>
              <w:t xml:space="preserve"> </w:t>
            </w:r>
            <w:r w:rsidR="006D7174">
              <w:rPr>
                <w:color w:val="auto"/>
                <w:lang w:eastAsia="en-US"/>
              </w:rPr>
              <w:t xml:space="preserve">relevant </w:t>
            </w:r>
            <w:r w:rsidR="522CD2FA" w:rsidRPr="522CD2FA">
              <w:rPr>
                <w:color w:val="auto"/>
                <w:lang w:eastAsia="en-US"/>
              </w:rPr>
              <w:t>skills</w:t>
            </w:r>
            <w:r w:rsidR="00CE614F">
              <w:rPr>
                <w:color w:val="auto"/>
                <w:lang w:eastAsia="en-US"/>
              </w:rPr>
              <w:t xml:space="preserve"> and </w:t>
            </w:r>
            <w:r w:rsidR="522CD2FA" w:rsidRPr="522CD2FA">
              <w:rPr>
                <w:rFonts w:ascii="Calibri" w:eastAsia="Calibri" w:hAnsi="Calibri" w:cs="Calibri"/>
                <w:color w:val="auto"/>
                <w:szCs w:val="22"/>
              </w:rPr>
              <w:t xml:space="preserve">expertise of the team </w:t>
            </w:r>
            <w:r w:rsidR="006D7174">
              <w:rPr>
                <w:rFonts w:ascii="Calibri" w:eastAsia="Calibri" w:hAnsi="Calibri" w:cs="Calibri"/>
                <w:color w:val="auto"/>
                <w:szCs w:val="22"/>
              </w:rPr>
              <w:t xml:space="preserve">who will </w:t>
            </w:r>
            <w:r w:rsidR="522CD2FA" w:rsidRPr="522CD2FA">
              <w:rPr>
                <w:rFonts w:ascii="Calibri" w:eastAsia="Calibri" w:hAnsi="Calibri" w:cs="Calibri"/>
                <w:color w:val="auto"/>
                <w:szCs w:val="22"/>
              </w:rPr>
              <w:t>undertake the proposed work</w:t>
            </w:r>
            <w:r w:rsidR="00CE614F">
              <w:rPr>
                <w:rFonts w:ascii="Calibri" w:eastAsia="Calibri" w:hAnsi="Calibri" w:cs="Calibri"/>
                <w:color w:val="auto"/>
              </w:rPr>
              <w:t>.</w:t>
            </w:r>
          </w:p>
        </w:tc>
      </w:tr>
      <w:tr w:rsidR="007E3067" w:rsidRPr="00807D3E" w14:paraId="5EBFDE26" w14:textId="77777777" w:rsidTr="522CD2FA">
        <w:tc>
          <w:tcPr>
            <w:tcW w:w="562" w:type="dxa"/>
          </w:tcPr>
          <w:p w14:paraId="3265287A" w14:textId="6C9AAEE5" w:rsidR="007E3067" w:rsidRDefault="008B290D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1</w:t>
            </w:r>
            <w:r w:rsidR="007E3067" w:rsidRPr="66761D0C">
              <w:rPr>
                <w:b w:val="0"/>
                <w:color w:val="3C3C3B" w:themeColor="accent2"/>
                <w:sz w:val="22"/>
                <w:szCs w:val="22"/>
              </w:rPr>
              <w:t>.</w:t>
            </w:r>
            <w:r w:rsidR="00426DBE">
              <w:rPr>
                <w:b w:val="0"/>
                <w:color w:val="3C3C3B" w:themeColor="accent2"/>
                <w:sz w:val="22"/>
                <w:szCs w:val="22"/>
              </w:rPr>
              <w:t>9</w:t>
            </w:r>
          </w:p>
        </w:tc>
        <w:tc>
          <w:tcPr>
            <w:tcW w:w="9066" w:type="dxa"/>
            <w:shd w:val="clear" w:color="auto" w:fill="FFFFCC"/>
          </w:tcPr>
          <w:p w14:paraId="6DCE9B05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A1E12B1" w14:textId="23741C93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6D7174">
              <w:rPr>
                <w:b w:val="0"/>
                <w:color w:val="3C3C3B" w:themeColor="accent2"/>
                <w:sz w:val="22"/>
                <w:szCs w:val="22"/>
              </w:rPr>
              <w:t xml:space="preserve">up to approx. </w:t>
            </w:r>
            <w:r w:rsidR="00CE614F">
              <w:rPr>
                <w:b w:val="0"/>
                <w:color w:val="3C3C3B" w:themeColor="accent2"/>
                <w:sz w:val="22"/>
                <w:szCs w:val="22"/>
              </w:rPr>
              <w:t>3</w:t>
            </w:r>
            <w:r w:rsidR="00212857">
              <w:rPr>
                <w:b w:val="0"/>
                <w:color w:val="3C3C3B" w:themeColor="accent2"/>
                <w:sz w:val="22"/>
                <w:szCs w:val="22"/>
              </w:rPr>
              <w:t>00 words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7E3067" w:rsidRPr="00807D3E" w14:paraId="6339C8A2" w14:textId="77777777" w:rsidTr="522CD2FA">
        <w:tc>
          <w:tcPr>
            <w:tcW w:w="9628" w:type="dxa"/>
            <w:gridSpan w:val="2"/>
          </w:tcPr>
          <w:p w14:paraId="10BA4AEF" w14:textId="77777777" w:rsidR="00A4545E" w:rsidRPr="00A4545E" w:rsidRDefault="00A4545E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55D970A4" w14:textId="1ADD4841" w:rsidR="00A4545E" w:rsidRDefault="522CD2FA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522CD2FA">
              <w:rPr>
                <w:b w:val="0"/>
                <w:color w:val="3C3C3B" w:themeColor="accent2"/>
                <w:sz w:val="22"/>
                <w:szCs w:val="22"/>
              </w:rPr>
              <w:t>0 – Team lacks necessary skills, and does not have named staff to work on the project</w:t>
            </w:r>
          </w:p>
          <w:p w14:paraId="11C317CD" w14:textId="1C1477CD" w:rsidR="00A4545E" w:rsidRDefault="522CD2FA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522CD2FA">
              <w:rPr>
                <w:b w:val="0"/>
                <w:color w:val="3C3C3B" w:themeColor="accent2"/>
                <w:sz w:val="22"/>
                <w:szCs w:val="22"/>
              </w:rPr>
              <w:t xml:space="preserve">4 – Team partially demonstrates skills/ expertise required. </w:t>
            </w:r>
          </w:p>
          <w:p w14:paraId="528A9D9C" w14:textId="77777777" w:rsidR="00535A79" w:rsidRDefault="522CD2FA" w:rsidP="00535A7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522CD2FA">
              <w:rPr>
                <w:b w:val="0"/>
                <w:color w:val="3C3C3B" w:themeColor="accent2"/>
                <w:sz w:val="22"/>
                <w:szCs w:val="22"/>
              </w:rPr>
              <w:t xml:space="preserve">7 – Team demonstrates skills/ expertise required. </w:t>
            </w:r>
          </w:p>
          <w:p w14:paraId="01BA4D72" w14:textId="7E765128" w:rsidR="007E3067" w:rsidRDefault="522CD2FA" w:rsidP="00535A7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522CD2FA">
              <w:rPr>
                <w:b w:val="0"/>
                <w:color w:val="3C3C3B" w:themeColor="accent2"/>
                <w:sz w:val="22"/>
                <w:szCs w:val="22"/>
              </w:rPr>
              <w:t>10 – Team fully demonstrates skills/ expertise required</w:t>
            </w:r>
            <w:r w:rsidR="00535A79">
              <w:rPr>
                <w:b w:val="0"/>
                <w:color w:val="3C3C3B" w:themeColor="accent2"/>
                <w:sz w:val="22"/>
                <w:szCs w:val="22"/>
              </w:rPr>
              <w:t xml:space="preserve"> and provides key evidence in relation to the call</w:t>
            </w:r>
            <w:r w:rsidRPr="522CD2FA">
              <w:rPr>
                <w:b w:val="0"/>
                <w:color w:val="3C3C3B" w:themeColor="accent2"/>
                <w:sz w:val="22"/>
                <w:szCs w:val="22"/>
              </w:rPr>
              <w:t xml:space="preserve">. </w:t>
            </w:r>
          </w:p>
        </w:tc>
      </w:tr>
    </w:tbl>
    <w:p w14:paraId="3C8F0E0E" w14:textId="049980D6" w:rsidR="007E3067" w:rsidRDefault="007E3067" w:rsidP="00E73A58">
      <w:pPr>
        <w:spacing w:after="0" w:line="240" w:lineRule="auto"/>
      </w:pPr>
    </w:p>
    <w:p w14:paraId="0FF03D81" w14:textId="0E743457" w:rsidR="00CE614F" w:rsidRDefault="00CE614F" w:rsidP="00E73A58">
      <w:pPr>
        <w:spacing w:after="0" w:line="240" w:lineRule="auto"/>
      </w:pPr>
    </w:p>
    <w:p w14:paraId="5CE6C5D3" w14:textId="77777777" w:rsidR="00BB37E3" w:rsidRDefault="00BB37E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08A31B" w14:textId="5EE045E8" w:rsidR="00CE614F" w:rsidRDefault="00CE614F" w:rsidP="00E73A5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Justification of resources</w:t>
      </w:r>
      <w:r w:rsidRPr="00CE614F">
        <w:rPr>
          <w:b/>
          <w:bCs/>
          <w:sz w:val="28"/>
          <w:szCs w:val="28"/>
        </w:rPr>
        <w:t>:</w:t>
      </w:r>
    </w:p>
    <w:p w14:paraId="60211D2F" w14:textId="77777777" w:rsidR="00CE614F" w:rsidRPr="00CE614F" w:rsidRDefault="00CE614F" w:rsidP="00E73A5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E3067" w:rsidRPr="00807D3E" w14:paraId="6A0C01A8" w14:textId="77777777" w:rsidTr="08AD32FB">
        <w:tc>
          <w:tcPr>
            <w:tcW w:w="9628" w:type="dxa"/>
            <w:gridSpan w:val="2"/>
          </w:tcPr>
          <w:p w14:paraId="7278C0DF" w14:textId="3EEDE86A" w:rsidR="00CE614F" w:rsidRDefault="00426DBE" w:rsidP="007E3067">
            <w:pPr>
              <w:pStyle w:val="GreenSubheading"/>
              <w:spacing w:before="120" w:after="120" w:line="240" w:lineRule="auto"/>
              <w:rPr>
                <w:rFonts w:asciiTheme="minorHAnsi" w:eastAsiaTheme="minorEastAsia" w:hAnsiTheme="minorHAnsi" w:cstheme="minorBidi"/>
                <w:bCs/>
                <w:color w:val="3C3C3B" w:themeColor="accent2"/>
                <w:sz w:val="22"/>
                <w:szCs w:val="22"/>
              </w:rPr>
            </w:pPr>
            <w:r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2.0</w:t>
            </w:r>
            <w:r w:rsidR="08AD32FB" w:rsidRPr="00AC720F">
              <w:rPr>
                <w:rFonts w:asciiTheme="minorHAnsi" w:eastAsiaTheme="minorEastAsia" w:hAnsiTheme="minorHAnsi" w:cstheme="minorBidi"/>
                <w:color w:val="3C3C3B" w:themeColor="accent2"/>
                <w:sz w:val="22"/>
                <w:szCs w:val="22"/>
              </w:rPr>
              <w:t xml:space="preserve"> </w:t>
            </w:r>
            <w:r w:rsid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Provide</w:t>
            </w:r>
            <w:r w:rsidR="00AC720F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 </w:t>
            </w:r>
            <w:r w:rsidR="00BF089E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a </w:t>
            </w:r>
            <w:r w:rsidR="00735744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justification of resources</w:t>
            </w:r>
            <w:r w:rsidR="00CE614F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, including confirmation of the ability to meet the funding conditions and requirements (Appendix </w:t>
            </w:r>
            <w:r w:rsidR="00D40AAC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B</w:t>
            </w:r>
            <w:r w:rsidR="00CE614F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).</w:t>
            </w:r>
            <w:r w:rsid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 In</w:t>
            </w:r>
            <w:r w:rsidR="00CE614F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 addition</w:t>
            </w:r>
            <w:r w:rsid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 xml:space="preserve">, complete </w:t>
            </w:r>
            <w:r w:rsidR="00CE614F" w:rsidRP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the Excel template provided with financial details of the project</w:t>
            </w:r>
            <w:r w:rsidR="00CE614F">
              <w:rPr>
                <w:rFonts w:asciiTheme="minorHAnsi" w:eastAsiaTheme="minorEastAsia" w:hAnsiTheme="minorHAnsi" w:cstheme="minorBidi"/>
                <w:b w:val="0"/>
                <w:bCs/>
                <w:color w:val="3C3C3B" w:themeColor="accent2"/>
                <w:sz w:val="22"/>
                <w:szCs w:val="22"/>
              </w:rPr>
              <w:t>.</w:t>
            </w:r>
          </w:p>
          <w:p w14:paraId="3BBD58FF" w14:textId="0E266837" w:rsidR="00CE72A6" w:rsidRPr="00CE72A6" w:rsidRDefault="00CE72A6" w:rsidP="007E3067">
            <w:pPr>
              <w:pStyle w:val="GreenSubheading"/>
              <w:spacing w:before="120" w:after="120" w:line="240" w:lineRule="auto"/>
              <w:rPr>
                <w:b w:val="0"/>
                <w:i/>
                <w:iCs/>
                <w:color w:val="3C3C3B" w:themeColor="accent2"/>
                <w:sz w:val="22"/>
                <w:szCs w:val="22"/>
              </w:rPr>
            </w:pPr>
            <w:r w:rsidRPr="00CE72A6">
              <w:rPr>
                <w:b w:val="0"/>
                <w:i/>
                <w:iCs/>
                <w:color w:val="3C3C3B" w:themeColor="accent2"/>
                <w:sz w:val="22"/>
                <w:szCs w:val="22"/>
              </w:rPr>
              <w:t>A maximum of £</w:t>
            </w:r>
            <w:r w:rsidR="008C7CA9">
              <w:rPr>
                <w:b w:val="0"/>
                <w:i/>
                <w:iCs/>
                <w:color w:val="3C3C3B" w:themeColor="accent2"/>
                <w:sz w:val="22"/>
                <w:szCs w:val="22"/>
              </w:rPr>
              <w:t>5</w:t>
            </w:r>
            <w:r w:rsidR="00C30A79">
              <w:rPr>
                <w:b w:val="0"/>
                <w:i/>
                <w:iCs/>
                <w:color w:val="3C3C3B" w:themeColor="accent2"/>
                <w:sz w:val="22"/>
                <w:szCs w:val="22"/>
              </w:rPr>
              <w:t>8</w:t>
            </w:r>
            <w:r w:rsidR="00B141CA">
              <w:rPr>
                <w:b w:val="0"/>
                <w:i/>
                <w:iCs/>
                <w:color w:val="3C3C3B" w:themeColor="accent2"/>
                <w:sz w:val="22"/>
                <w:szCs w:val="22"/>
              </w:rPr>
              <w:t>0,000</w:t>
            </w:r>
            <w:r w:rsidRPr="00CE72A6">
              <w:rPr>
                <w:b w:val="0"/>
                <w:i/>
                <w:iCs/>
                <w:color w:val="3C3C3B" w:themeColor="accent2"/>
                <w:sz w:val="22"/>
                <w:szCs w:val="22"/>
              </w:rPr>
              <w:t>, inclusive of VAT is available for this call</w:t>
            </w:r>
          </w:p>
        </w:tc>
      </w:tr>
      <w:tr w:rsidR="007E3067" w:rsidRPr="00807D3E" w14:paraId="6CA3C1CB" w14:textId="77777777" w:rsidTr="08AD32FB">
        <w:tc>
          <w:tcPr>
            <w:tcW w:w="562" w:type="dxa"/>
          </w:tcPr>
          <w:p w14:paraId="69A86DC2" w14:textId="71F08608" w:rsidR="007E3067" w:rsidRDefault="00426DBE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2.0</w:t>
            </w:r>
          </w:p>
        </w:tc>
        <w:tc>
          <w:tcPr>
            <w:tcW w:w="9066" w:type="dxa"/>
            <w:shd w:val="clear" w:color="auto" w:fill="FFFFCC"/>
          </w:tcPr>
          <w:p w14:paraId="7D87A29C" w14:textId="77777777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7763388" w14:textId="0B54D9D1" w:rsidR="007E3067" w:rsidRDefault="007E3067" w:rsidP="007E3067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FB310F">
              <w:rPr>
                <w:b w:val="0"/>
                <w:color w:val="3C3C3B" w:themeColor="accent2"/>
                <w:sz w:val="22"/>
                <w:szCs w:val="22"/>
              </w:rPr>
              <w:t>Max</w:t>
            </w:r>
            <w:r w:rsidR="00BF089E">
              <w:rPr>
                <w:b w:val="0"/>
                <w:color w:val="3C3C3B" w:themeColor="accent2"/>
                <w:sz w:val="22"/>
                <w:szCs w:val="22"/>
              </w:rPr>
              <w:t xml:space="preserve"> 1-page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7E3067" w:rsidRPr="00807D3E" w14:paraId="1B2B17FF" w14:textId="77777777" w:rsidTr="08AD32FB">
        <w:tc>
          <w:tcPr>
            <w:tcW w:w="9628" w:type="dxa"/>
            <w:gridSpan w:val="2"/>
          </w:tcPr>
          <w:p w14:paraId="69CDE77B" w14:textId="77777777" w:rsidR="00A4545E" w:rsidRPr="00A4545E" w:rsidRDefault="00A4545E" w:rsidP="00A4545E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1B364762" w14:textId="5A4A01E8" w:rsidR="00A4545E" w:rsidRDefault="00A4545E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0 – </w:t>
            </w:r>
            <w:r w:rsidR="004268B2">
              <w:rPr>
                <w:b w:val="0"/>
                <w:color w:val="3C3C3B" w:themeColor="accent2"/>
                <w:sz w:val="22"/>
                <w:szCs w:val="22"/>
              </w:rPr>
              <w:t>Neither</w:t>
            </w:r>
            <w:r w:rsidR="008F5E50">
              <w:rPr>
                <w:b w:val="0"/>
                <w:color w:val="3C3C3B" w:themeColor="accent2"/>
                <w:sz w:val="22"/>
                <w:szCs w:val="22"/>
              </w:rPr>
              <w:t xml:space="preserve"> the</w:t>
            </w:r>
            <w:r w:rsidR="004268B2">
              <w:rPr>
                <w:b w:val="0"/>
                <w:color w:val="3C3C3B" w:themeColor="accent2"/>
                <w:sz w:val="22"/>
                <w:szCs w:val="22"/>
              </w:rPr>
              <w:t xml:space="preserve"> funding amount </w:t>
            </w:r>
            <w:proofErr w:type="gramStart"/>
            <w:r w:rsidR="004268B2">
              <w:rPr>
                <w:b w:val="0"/>
                <w:color w:val="3C3C3B" w:themeColor="accent2"/>
                <w:sz w:val="22"/>
                <w:szCs w:val="22"/>
              </w:rPr>
              <w:t>or</w:t>
            </w:r>
            <w:proofErr w:type="gramEnd"/>
            <w:r w:rsidR="004268B2">
              <w:rPr>
                <w:b w:val="0"/>
                <w:color w:val="3C3C3B" w:themeColor="accent2"/>
                <w:sz w:val="22"/>
                <w:szCs w:val="22"/>
              </w:rPr>
              <w:t xml:space="preserve"> cost model provided</w:t>
            </w:r>
          </w:p>
          <w:p w14:paraId="0C5D2B15" w14:textId="0476BDB3" w:rsidR="00A4545E" w:rsidRDefault="08AD32FB" w:rsidP="00A4545E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08AD32FB">
              <w:rPr>
                <w:b w:val="0"/>
                <w:color w:val="3C3C3B" w:themeColor="accent2"/>
                <w:sz w:val="22"/>
                <w:szCs w:val="22"/>
              </w:rPr>
              <w:t>4 – Funding amount not clearly stated, OR cost model not provided, OR value for money not demonstrated</w:t>
            </w:r>
          </w:p>
          <w:p w14:paraId="5AB99215" w14:textId="77777777" w:rsidR="00AC720F" w:rsidRDefault="08AD32FB" w:rsidP="00AC720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08AD32FB">
              <w:rPr>
                <w:b w:val="0"/>
                <w:color w:val="3C3C3B" w:themeColor="accent2"/>
                <w:sz w:val="22"/>
                <w:szCs w:val="22"/>
              </w:rPr>
              <w:t>7 – Funding amount clearly stated and high-level breakdown of the cost model is provided</w:t>
            </w:r>
          </w:p>
          <w:p w14:paraId="614E7D55" w14:textId="224D21C5" w:rsidR="00AC720F" w:rsidRDefault="08AD32FB" w:rsidP="00AC720F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08AD32FB">
              <w:rPr>
                <w:b w:val="0"/>
                <w:color w:val="3C3C3B" w:themeColor="accent2"/>
                <w:sz w:val="22"/>
                <w:szCs w:val="22"/>
              </w:rPr>
              <w:t>10 – Funding amount clearly stated.  Clear and specific breakdown of the cost model proposed</w:t>
            </w:r>
          </w:p>
        </w:tc>
      </w:tr>
    </w:tbl>
    <w:p w14:paraId="3CA6E6B9" w14:textId="6CCB4263" w:rsidR="007E3067" w:rsidRDefault="007E3067" w:rsidP="00E73A58">
      <w:pPr>
        <w:spacing w:after="0" w:line="240" w:lineRule="auto"/>
      </w:pPr>
    </w:p>
    <w:p w14:paraId="5F6811CE" w14:textId="71698284" w:rsidR="00CE614F" w:rsidRPr="00CE614F" w:rsidRDefault="00CE614F" w:rsidP="00E73A58">
      <w:pPr>
        <w:spacing w:after="0" w:line="240" w:lineRule="auto"/>
        <w:rPr>
          <w:b/>
          <w:bCs/>
          <w:sz w:val="28"/>
          <w:szCs w:val="28"/>
        </w:rPr>
      </w:pPr>
      <w:r w:rsidRPr="00CE614F">
        <w:rPr>
          <w:b/>
          <w:bCs/>
          <w:sz w:val="28"/>
          <w:szCs w:val="28"/>
        </w:rPr>
        <w:t>Project plan:</w:t>
      </w:r>
    </w:p>
    <w:p w14:paraId="77C0F81D" w14:textId="77777777" w:rsidR="00CE614F" w:rsidRDefault="00CE614F" w:rsidP="00E73A5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50327" w:rsidRPr="00807D3E" w14:paraId="3400694D" w14:textId="77777777" w:rsidTr="00067AE2">
        <w:tc>
          <w:tcPr>
            <w:tcW w:w="9628" w:type="dxa"/>
            <w:gridSpan w:val="2"/>
          </w:tcPr>
          <w:p w14:paraId="1CD50A7F" w14:textId="0B56E0A4" w:rsidR="00B50327" w:rsidRPr="004B4C9A" w:rsidRDefault="00CE614F" w:rsidP="00067AE2">
            <w:pPr>
              <w:pStyle w:val="ListNumber"/>
              <w:numPr>
                <w:ilvl w:val="0"/>
                <w:numId w:val="0"/>
              </w:numPr>
              <w:spacing w:before="120" w:line="240" w:lineRule="auto"/>
              <w:rPr>
                <w:rFonts w:asciiTheme="majorHAnsi" w:eastAsiaTheme="majorEastAsia" w:hAnsiTheme="majorHAnsi" w:cstheme="majorBidi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Cs w:val="22"/>
              </w:rPr>
              <w:t>3.0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Cs w:val="22"/>
              </w:rPr>
              <w:t>O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utline </w:t>
            </w:r>
            <w:r w:rsidR="00B50327">
              <w:rPr>
                <w:rFonts w:asciiTheme="majorHAnsi" w:eastAsiaTheme="majorEastAsia" w:hAnsiTheme="majorHAnsi" w:cstheme="majorBidi"/>
                <w:szCs w:val="22"/>
              </w:rPr>
              <w:t>a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560080">
              <w:rPr>
                <w:rFonts w:asciiTheme="majorHAnsi" w:eastAsiaTheme="majorEastAsia" w:hAnsiTheme="majorHAnsi" w:cstheme="majorBidi"/>
                <w:szCs w:val="22"/>
              </w:rPr>
              <w:t>plan of work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 below including details of how you </w:t>
            </w:r>
            <w:r w:rsidR="006D7174">
              <w:rPr>
                <w:rFonts w:asciiTheme="majorHAnsi" w:eastAsiaTheme="majorEastAsia" w:hAnsiTheme="majorHAnsi" w:cstheme="majorBidi"/>
                <w:szCs w:val="22"/>
              </w:rPr>
              <w:t>would propose to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560080">
              <w:rPr>
                <w:rFonts w:asciiTheme="majorHAnsi" w:eastAsiaTheme="majorEastAsia" w:hAnsiTheme="majorHAnsi" w:cstheme="majorBidi"/>
                <w:szCs w:val="22"/>
              </w:rPr>
              <w:t>co-develop this infrastructure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 with the BHF Data Science Ce</w:t>
            </w:r>
            <w:r w:rsidR="00560080">
              <w:rPr>
                <w:rFonts w:asciiTheme="majorHAnsi" w:eastAsiaTheme="majorEastAsia" w:hAnsiTheme="majorHAnsi" w:cstheme="majorBidi"/>
                <w:szCs w:val="22"/>
              </w:rPr>
              <w:t>ntre</w:t>
            </w:r>
            <w:r w:rsidR="00735744">
              <w:rPr>
                <w:rFonts w:asciiTheme="majorHAnsi" w:eastAsiaTheme="majorEastAsia" w:hAnsiTheme="majorHAnsi" w:cstheme="majorBidi"/>
              </w:rPr>
              <w:t xml:space="preserve">. </w:t>
            </w:r>
            <w:r w:rsidR="00F10B6F">
              <w:rPr>
                <w:rFonts w:asciiTheme="majorHAnsi" w:eastAsiaTheme="majorEastAsia" w:hAnsiTheme="majorHAnsi" w:cstheme="majorBidi"/>
              </w:rPr>
              <w:t xml:space="preserve"> </w:t>
            </w:r>
            <w:r w:rsidR="00735744">
              <w:rPr>
                <w:rFonts w:asciiTheme="majorHAnsi" w:eastAsiaTheme="majorEastAsia" w:hAnsiTheme="majorHAnsi" w:cstheme="majorBidi"/>
              </w:rPr>
              <w:t xml:space="preserve">Also </w:t>
            </w:r>
            <w:r w:rsidR="000F2CA0">
              <w:rPr>
                <w:rFonts w:asciiTheme="majorHAnsi" w:eastAsiaTheme="majorEastAsia" w:hAnsiTheme="majorHAnsi" w:cstheme="majorBidi"/>
              </w:rPr>
              <w:t>provid</w:t>
            </w:r>
            <w:r w:rsidR="00560080">
              <w:rPr>
                <w:rFonts w:asciiTheme="majorHAnsi" w:eastAsiaTheme="majorEastAsia" w:hAnsiTheme="majorHAnsi" w:cstheme="majorBidi"/>
              </w:rPr>
              <w:t xml:space="preserve">e: </w:t>
            </w:r>
            <w:r w:rsidR="00B50327">
              <w:rPr>
                <w:rFonts w:asciiTheme="majorHAnsi" w:eastAsiaTheme="majorEastAsia" w:hAnsiTheme="majorHAnsi" w:cstheme="majorBidi"/>
                <w:szCs w:val="22"/>
              </w:rPr>
              <w:t>(</w:t>
            </w:r>
            <w:proofErr w:type="spellStart"/>
            <w:r w:rsidR="00B50327">
              <w:rPr>
                <w:rFonts w:asciiTheme="majorHAnsi" w:eastAsiaTheme="majorEastAsia" w:hAnsiTheme="majorHAnsi" w:cstheme="majorBidi"/>
                <w:szCs w:val="22"/>
              </w:rPr>
              <w:t>i</w:t>
            </w:r>
            <w:proofErr w:type="spellEnd"/>
            <w:r w:rsidR="00B50327">
              <w:rPr>
                <w:rFonts w:asciiTheme="majorHAnsi" w:eastAsiaTheme="majorEastAsia" w:hAnsiTheme="majorHAnsi" w:cstheme="majorBidi"/>
                <w:szCs w:val="22"/>
              </w:rPr>
              <w:t xml:space="preserve">) 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>Gantt Chart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 (1 page)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 xml:space="preserve"> and </w:t>
            </w:r>
            <w:r w:rsidR="000F2CA0">
              <w:rPr>
                <w:rFonts w:asciiTheme="majorHAnsi" w:eastAsiaTheme="majorEastAsia" w:hAnsiTheme="majorHAnsi" w:cstheme="majorBidi"/>
                <w:szCs w:val="22"/>
              </w:rPr>
              <w:t xml:space="preserve">(ii) 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>risk register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 xml:space="preserve"> (1 page)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  <w:r w:rsidR="000F2CA0">
              <w:rPr>
                <w:rFonts w:asciiTheme="majorHAnsi" w:eastAsiaTheme="majorEastAsia" w:hAnsiTheme="majorHAnsi" w:cstheme="majorBidi"/>
                <w:szCs w:val="22"/>
              </w:rPr>
              <w:t xml:space="preserve">(along with CVs) 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 xml:space="preserve">in </w:t>
            </w:r>
            <w:r>
              <w:rPr>
                <w:rFonts w:asciiTheme="majorHAnsi" w:eastAsiaTheme="majorEastAsia" w:hAnsiTheme="majorHAnsi" w:cstheme="majorBidi"/>
                <w:szCs w:val="22"/>
              </w:rPr>
              <w:t xml:space="preserve">the </w:t>
            </w:r>
            <w:r w:rsidR="00B50327" w:rsidRPr="004B4C9A">
              <w:rPr>
                <w:rFonts w:asciiTheme="majorHAnsi" w:eastAsiaTheme="majorEastAsia" w:hAnsiTheme="majorHAnsi" w:cstheme="majorBidi"/>
                <w:szCs w:val="22"/>
              </w:rPr>
              <w:t>accompanying materials</w:t>
            </w:r>
            <w:r>
              <w:rPr>
                <w:rFonts w:asciiTheme="majorHAnsi" w:eastAsiaTheme="majorEastAsia" w:hAnsiTheme="majorHAnsi" w:cstheme="majorBidi"/>
                <w:szCs w:val="22"/>
              </w:rPr>
              <w:t xml:space="preserve"> pdf</w:t>
            </w:r>
            <w:r w:rsidR="00735744">
              <w:rPr>
                <w:rFonts w:asciiTheme="majorHAnsi" w:eastAsiaTheme="majorEastAsia" w:hAnsiTheme="majorHAnsi" w:cstheme="majorBidi"/>
                <w:szCs w:val="22"/>
              </w:rPr>
              <w:t>.</w:t>
            </w:r>
            <w:r w:rsidR="00BF089E">
              <w:rPr>
                <w:rFonts w:asciiTheme="majorHAnsi" w:eastAsiaTheme="majorEastAsia" w:hAnsiTheme="majorHAnsi" w:cstheme="majorBidi"/>
                <w:szCs w:val="22"/>
              </w:rPr>
              <w:t xml:space="preserve"> </w:t>
            </w:r>
          </w:p>
        </w:tc>
      </w:tr>
      <w:tr w:rsidR="00B50327" w:rsidRPr="00807D3E" w14:paraId="7E6E246F" w14:textId="77777777" w:rsidTr="00067AE2">
        <w:tc>
          <w:tcPr>
            <w:tcW w:w="562" w:type="dxa"/>
          </w:tcPr>
          <w:p w14:paraId="0ED48D89" w14:textId="2616B985" w:rsidR="00B50327" w:rsidRDefault="00CE614F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3.0</w:t>
            </w:r>
          </w:p>
        </w:tc>
        <w:tc>
          <w:tcPr>
            <w:tcW w:w="9066" w:type="dxa"/>
            <w:shd w:val="clear" w:color="auto" w:fill="FFFFCC"/>
          </w:tcPr>
          <w:p w14:paraId="0B467D17" w14:textId="77777777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A39974D" w14:textId="7E21EEB8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(</w:t>
            </w:r>
            <w:r w:rsidR="00FB310F">
              <w:rPr>
                <w:b w:val="0"/>
                <w:color w:val="3C3C3B" w:themeColor="accent2"/>
                <w:sz w:val="22"/>
                <w:szCs w:val="22"/>
              </w:rPr>
              <w:t>Max</w:t>
            </w:r>
            <w:r w:rsidR="00BF089E">
              <w:rPr>
                <w:b w:val="0"/>
                <w:color w:val="3C3C3B" w:themeColor="accent2"/>
                <w:sz w:val="22"/>
                <w:szCs w:val="22"/>
              </w:rPr>
              <w:t xml:space="preserve"> 1-page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</w:tc>
      </w:tr>
      <w:tr w:rsidR="00B50327" w:rsidRPr="00807D3E" w14:paraId="4A6C82CC" w14:textId="77777777" w:rsidTr="00067AE2">
        <w:tc>
          <w:tcPr>
            <w:tcW w:w="9628" w:type="dxa"/>
            <w:gridSpan w:val="2"/>
          </w:tcPr>
          <w:p w14:paraId="6278B0C1" w14:textId="77777777" w:rsidR="00B50327" w:rsidRPr="00A4545E" w:rsidRDefault="00B50327" w:rsidP="00067AE2">
            <w:pPr>
              <w:pStyle w:val="GreenSubheading"/>
              <w:spacing w:before="120" w:after="120" w:line="240" w:lineRule="auto"/>
              <w:rPr>
                <w:bCs/>
                <w:color w:val="3C3C3B" w:themeColor="accent2"/>
                <w:sz w:val="22"/>
                <w:szCs w:val="22"/>
              </w:rPr>
            </w:pPr>
            <w:r w:rsidRPr="00A4545E">
              <w:rPr>
                <w:bCs/>
                <w:color w:val="3C3C3B" w:themeColor="accent2"/>
                <w:sz w:val="22"/>
                <w:szCs w:val="22"/>
              </w:rPr>
              <w:t>Scoring Criteria:</w:t>
            </w:r>
          </w:p>
          <w:p w14:paraId="4B21D4D3" w14:textId="77777777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522CD2FA">
              <w:rPr>
                <w:b w:val="0"/>
                <w:color w:val="3C3C3B" w:themeColor="accent2"/>
                <w:sz w:val="22"/>
                <w:szCs w:val="22"/>
              </w:rPr>
              <w:t>0 – No response or insufficient detail to award a higher score</w:t>
            </w:r>
          </w:p>
          <w:p w14:paraId="6BEE6E07" w14:textId="2302F733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4 – </w:t>
            </w:r>
            <w:r w:rsidR="000F2CA0">
              <w:rPr>
                <w:b w:val="0"/>
                <w:color w:val="3C3C3B" w:themeColor="accent2"/>
                <w:sz w:val="22"/>
                <w:szCs w:val="22"/>
              </w:rPr>
              <w:t>Either plan of work or risk register not adequately addressed</w:t>
            </w:r>
            <w:r>
              <w:rPr>
                <w:b w:val="0"/>
                <w:color w:val="3C3C3B" w:themeColor="accent2"/>
                <w:sz w:val="22"/>
                <w:szCs w:val="22"/>
              </w:rPr>
              <w:t>.</w:t>
            </w:r>
          </w:p>
          <w:p w14:paraId="34FFF868" w14:textId="43389A8A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7 – Response addresses </w:t>
            </w:r>
            <w:r w:rsidR="000F2CA0">
              <w:rPr>
                <w:b w:val="0"/>
                <w:color w:val="3C3C3B" w:themeColor="accent2"/>
                <w:sz w:val="22"/>
                <w:szCs w:val="22"/>
              </w:rPr>
              <w:t>both plan of work and risk register.</w:t>
            </w:r>
          </w:p>
          <w:p w14:paraId="5AE97CFB" w14:textId="62360AE3" w:rsidR="00B50327" w:rsidRDefault="00B50327" w:rsidP="00067AE2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10 – Response fully addresses </w:t>
            </w:r>
            <w:r w:rsidR="000F2CA0">
              <w:rPr>
                <w:b w:val="0"/>
                <w:color w:val="3C3C3B" w:themeColor="accent2"/>
                <w:sz w:val="22"/>
                <w:szCs w:val="22"/>
              </w:rPr>
              <w:t xml:space="preserve">both plan of work and risk register, </w:t>
            </w:r>
            <w:r w:rsidR="00535A79">
              <w:rPr>
                <w:b w:val="0"/>
                <w:color w:val="3C3C3B" w:themeColor="accent2"/>
                <w:sz w:val="22"/>
                <w:szCs w:val="22"/>
              </w:rPr>
              <w:t>is clear</w:t>
            </w:r>
            <w:r w:rsidR="000F2CA0">
              <w:rPr>
                <w:b w:val="0"/>
                <w:color w:val="3C3C3B" w:themeColor="accent2"/>
                <w:sz w:val="22"/>
                <w:szCs w:val="22"/>
              </w:rPr>
              <w:t xml:space="preserve">, </w:t>
            </w:r>
            <w:r w:rsidR="00FE6D21">
              <w:rPr>
                <w:b w:val="0"/>
                <w:color w:val="3C3C3B" w:themeColor="accent2"/>
                <w:sz w:val="22"/>
                <w:szCs w:val="22"/>
              </w:rPr>
              <w:t>and gives full confidence in timely delivery and risk management.</w:t>
            </w:r>
          </w:p>
        </w:tc>
      </w:tr>
    </w:tbl>
    <w:p w14:paraId="678073DB" w14:textId="77777777" w:rsidR="007E3067" w:rsidRDefault="007E3067" w:rsidP="00895A2A"/>
    <w:sectPr w:rsidR="007E3067" w:rsidSect="00A71499">
      <w:headerReference w:type="default" r:id="rId11"/>
      <w:footerReference w:type="default" r:id="rId12"/>
      <w:headerReference w:type="first" r:id="rId13"/>
      <w:pgSz w:w="11906" w:h="16838" w:code="9"/>
      <w:pgMar w:top="2543" w:right="1134" w:bottom="993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101" w14:textId="77777777" w:rsidR="00F34448" w:rsidRDefault="00F34448" w:rsidP="00357E08">
      <w:r>
        <w:separator/>
      </w:r>
    </w:p>
  </w:endnote>
  <w:endnote w:type="continuationSeparator" w:id="0">
    <w:p w14:paraId="3BB2EFC2" w14:textId="77777777" w:rsidR="00F34448" w:rsidRDefault="00F34448" w:rsidP="003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7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4346E" w14:textId="380DCAEE" w:rsidR="0085656D" w:rsidRDefault="00856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471C9" w14:textId="77777777" w:rsidR="0085656D" w:rsidRDefault="0085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2768" w14:textId="77777777" w:rsidR="00F34448" w:rsidRDefault="00F34448" w:rsidP="00357E08">
      <w:r>
        <w:separator/>
      </w:r>
    </w:p>
  </w:footnote>
  <w:footnote w:type="continuationSeparator" w:id="0">
    <w:p w14:paraId="3D725C59" w14:textId="77777777" w:rsidR="00F34448" w:rsidRDefault="00F34448" w:rsidP="0035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84" w14:textId="7D1536C4" w:rsidR="00111AE6" w:rsidRPr="00DD67A1" w:rsidRDefault="000465A1" w:rsidP="00DD67A1">
    <w:pPr>
      <w:pStyle w:val="Header"/>
      <w:tabs>
        <w:tab w:val="center" w:pos="4819"/>
      </w:tabs>
    </w:pPr>
    <w:r w:rsidRPr="004E5590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1E2FC95" wp14:editId="67EA8FB7">
          <wp:simplePos x="0" y="0"/>
          <wp:positionH relativeFrom="margin">
            <wp:align>left</wp:align>
          </wp:positionH>
          <wp:positionV relativeFrom="page">
            <wp:posOffset>611505</wp:posOffset>
          </wp:positionV>
          <wp:extent cx="1620000" cy="572400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B86243C" wp14:editId="0889D439">
          <wp:simplePos x="0" y="0"/>
          <wp:positionH relativeFrom="margin">
            <wp:posOffset>3724275</wp:posOffset>
          </wp:positionH>
          <wp:positionV relativeFrom="paragraph">
            <wp:posOffset>304165</wp:posOffset>
          </wp:positionV>
          <wp:extent cx="2675865" cy="62865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7A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1FD" w14:textId="77777777" w:rsidR="005C05FB" w:rsidRDefault="005C05FB">
    <w:pPr>
      <w:pStyle w:val="Header"/>
    </w:pPr>
    <w:r w:rsidRPr="004E5590">
      <w:rPr>
        <w:noProof/>
      </w:rPr>
      <w:drawing>
        <wp:anchor distT="0" distB="0" distL="114300" distR="114300" simplePos="0" relativeHeight="251659264" behindDoc="1" locked="0" layoutInCell="1" allowOverlap="1" wp14:anchorId="169A87AA" wp14:editId="4153311E">
          <wp:simplePos x="0" y="0"/>
          <wp:positionH relativeFrom="page">
            <wp:posOffset>720090</wp:posOffset>
          </wp:positionH>
          <wp:positionV relativeFrom="page">
            <wp:posOffset>669825</wp:posOffset>
          </wp:positionV>
          <wp:extent cx="1620000" cy="572400"/>
          <wp:effectExtent l="0" t="0" r="5715" b="0"/>
          <wp:wrapNone/>
          <wp:docPr id="183493138" name="Picture 183493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ukhdra_powerpo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AA46E25A"/>
    <w:lvl w:ilvl="0" w:tplc="FFFFFFFF">
      <w:start w:val="1"/>
      <w:numFmt w:val="decimal"/>
      <w:pStyle w:val="ListNumber"/>
      <w:lvlText w:val="%1."/>
      <w:lvlJc w:val="left"/>
      <w:pPr>
        <w:ind w:left="360" w:hanging="360"/>
      </w:pPr>
      <w:rPr>
        <w:b/>
        <w:i w:val="0"/>
        <w:color w:val="3CB28C" w:themeColor="text1"/>
      </w:rPr>
    </w:lvl>
    <w:lvl w:ilvl="1" w:tplc="E2E2B618">
      <w:numFmt w:val="decimal"/>
      <w:lvlText w:val=""/>
      <w:lvlJc w:val="left"/>
    </w:lvl>
    <w:lvl w:ilvl="2" w:tplc="563C9A7E">
      <w:numFmt w:val="decimal"/>
      <w:lvlText w:val=""/>
      <w:lvlJc w:val="left"/>
    </w:lvl>
    <w:lvl w:ilvl="3" w:tplc="8438D864">
      <w:numFmt w:val="decimal"/>
      <w:lvlText w:val=""/>
      <w:lvlJc w:val="left"/>
    </w:lvl>
    <w:lvl w:ilvl="4" w:tplc="12F82AAC">
      <w:numFmt w:val="decimal"/>
      <w:lvlText w:val=""/>
      <w:lvlJc w:val="left"/>
    </w:lvl>
    <w:lvl w:ilvl="5" w:tplc="8146EE5E">
      <w:numFmt w:val="decimal"/>
      <w:lvlText w:val=""/>
      <w:lvlJc w:val="left"/>
    </w:lvl>
    <w:lvl w:ilvl="6" w:tplc="4ADEB1E2">
      <w:numFmt w:val="decimal"/>
      <w:lvlText w:val=""/>
      <w:lvlJc w:val="left"/>
    </w:lvl>
    <w:lvl w:ilvl="7" w:tplc="C83E7ED8">
      <w:numFmt w:val="decimal"/>
      <w:lvlText w:val=""/>
      <w:lvlJc w:val="left"/>
    </w:lvl>
    <w:lvl w:ilvl="8" w:tplc="B27CD8F0">
      <w:numFmt w:val="decimal"/>
      <w:lvlText w:val=""/>
      <w:lvlJc w:val="left"/>
    </w:lvl>
  </w:abstractNum>
  <w:abstractNum w:abstractNumId="1" w15:restartNumberingAfterBreak="0">
    <w:nsid w:val="1CBA4F23"/>
    <w:multiLevelType w:val="hybridMultilevel"/>
    <w:tmpl w:val="E6A49F62"/>
    <w:lvl w:ilvl="0" w:tplc="FFFFFFF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3CB28C" w:themeColor="text1"/>
      </w:rPr>
    </w:lvl>
    <w:lvl w:ilvl="1" w:tplc="C430145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  <w:color w:val="3CB28C" w:themeColor="text1"/>
      </w:rPr>
    </w:lvl>
    <w:lvl w:ilvl="2" w:tplc="2668BC6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3CB28C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FF68DA"/>
    <w:multiLevelType w:val="multilevel"/>
    <w:tmpl w:val="6AF24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324616">
    <w:abstractNumId w:val="0"/>
  </w:num>
  <w:num w:numId="2" w16cid:durableId="1255892883">
    <w:abstractNumId w:val="2"/>
  </w:num>
  <w:num w:numId="3" w16cid:durableId="1768886584">
    <w:abstractNumId w:val="1"/>
  </w:num>
  <w:num w:numId="4" w16cid:durableId="20819741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B"/>
    <w:rsid w:val="000005FE"/>
    <w:rsid w:val="000131A3"/>
    <w:rsid w:val="00014B89"/>
    <w:rsid w:val="00017B3E"/>
    <w:rsid w:val="00020931"/>
    <w:rsid w:val="00021A39"/>
    <w:rsid w:val="00021FE1"/>
    <w:rsid w:val="000222FD"/>
    <w:rsid w:val="00025E7D"/>
    <w:rsid w:val="00031E7E"/>
    <w:rsid w:val="00032DB2"/>
    <w:rsid w:val="00037C17"/>
    <w:rsid w:val="000429AC"/>
    <w:rsid w:val="00042A9D"/>
    <w:rsid w:val="00042B6A"/>
    <w:rsid w:val="00042B99"/>
    <w:rsid w:val="000465A1"/>
    <w:rsid w:val="00055FDD"/>
    <w:rsid w:val="0006119C"/>
    <w:rsid w:val="000618ED"/>
    <w:rsid w:val="000637A6"/>
    <w:rsid w:val="00066BBA"/>
    <w:rsid w:val="000714AC"/>
    <w:rsid w:val="00071509"/>
    <w:rsid w:val="00076A90"/>
    <w:rsid w:val="00082ED7"/>
    <w:rsid w:val="00083DD5"/>
    <w:rsid w:val="000A375B"/>
    <w:rsid w:val="000B0ED9"/>
    <w:rsid w:val="000B148D"/>
    <w:rsid w:val="000B183B"/>
    <w:rsid w:val="000B2F11"/>
    <w:rsid w:val="000C20BD"/>
    <w:rsid w:val="000C2DBB"/>
    <w:rsid w:val="000C5EA5"/>
    <w:rsid w:val="000D0094"/>
    <w:rsid w:val="000D23A6"/>
    <w:rsid w:val="000D2DE0"/>
    <w:rsid w:val="000D6352"/>
    <w:rsid w:val="000D6867"/>
    <w:rsid w:val="000F2CA0"/>
    <w:rsid w:val="000F5C22"/>
    <w:rsid w:val="000F7341"/>
    <w:rsid w:val="00100589"/>
    <w:rsid w:val="001026C6"/>
    <w:rsid w:val="0010462B"/>
    <w:rsid w:val="00111AE6"/>
    <w:rsid w:val="00121BD8"/>
    <w:rsid w:val="00123AD3"/>
    <w:rsid w:val="00125C0E"/>
    <w:rsid w:val="001271AE"/>
    <w:rsid w:val="00130191"/>
    <w:rsid w:val="001310AD"/>
    <w:rsid w:val="00134DEB"/>
    <w:rsid w:val="001364BF"/>
    <w:rsid w:val="00136C90"/>
    <w:rsid w:val="0016599F"/>
    <w:rsid w:val="001665FC"/>
    <w:rsid w:val="001708B9"/>
    <w:rsid w:val="0017280D"/>
    <w:rsid w:val="001757CE"/>
    <w:rsid w:val="00180BDA"/>
    <w:rsid w:val="0018108F"/>
    <w:rsid w:val="0018537F"/>
    <w:rsid w:val="00186FC8"/>
    <w:rsid w:val="00191F5A"/>
    <w:rsid w:val="001975EF"/>
    <w:rsid w:val="0019765A"/>
    <w:rsid w:val="001A242B"/>
    <w:rsid w:val="001A45CF"/>
    <w:rsid w:val="001B5C19"/>
    <w:rsid w:val="001C58A5"/>
    <w:rsid w:val="001D03A7"/>
    <w:rsid w:val="001D3225"/>
    <w:rsid w:val="001E495B"/>
    <w:rsid w:val="001E6161"/>
    <w:rsid w:val="001E7B89"/>
    <w:rsid w:val="001E7D3E"/>
    <w:rsid w:val="001F27DE"/>
    <w:rsid w:val="001F61B8"/>
    <w:rsid w:val="001F6CFF"/>
    <w:rsid w:val="00200C9D"/>
    <w:rsid w:val="00201E25"/>
    <w:rsid w:val="00206B82"/>
    <w:rsid w:val="00211018"/>
    <w:rsid w:val="00212857"/>
    <w:rsid w:val="00212DC0"/>
    <w:rsid w:val="00216CF6"/>
    <w:rsid w:val="00220CCF"/>
    <w:rsid w:val="00224E37"/>
    <w:rsid w:val="00226F54"/>
    <w:rsid w:val="00231B44"/>
    <w:rsid w:val="002340B6"/>
    <w:rsid w:val="00234A2D"/>
    <w:rsid w:val="00234BA2"/>
    <w:rsid w:val="00241A37"/>
    <w:rsid w:val="00242219"/>
    <w:rsid w:val="00253D2A"/>
    <w:rsid w:val="002559EB"/>
    <w:rsid w:val="00255D53"/>
    <w:rsid w:val="00271BAC"/>
    <w:rsid w:val="00283477"/>
    <w:rsid w:val="002841A6"/>
    <w:rsid w:val="00294D46"/>
    <w:rsid w:val="00297214"/>
    <w:rsid w:val="002B07E6"/>
    <w:rsid w:val="002B533B"/>
    <w:rsid w:val="002B5CB0"/>
    <w:rsid w:val="002B6595"/>
    <w:rsid w:val="002C09EE"/>
    <w:rsid w:val="002C5FEA"/>
    <w:rsid w:val="002C690A"/>
    <w:rsid w:val="002D41F7"/>
    <w:rsid w:val="002E1C00"/>
    <w:rsid w:val="002E4828"/>
    <w:rsid w:val="002E7099"/>
    <w:rsid w:val="002F00F6"/>
    <w:rsid w:val="002F2771"/>
    <w:rsid w:val="002F6A7B"/>
    <w:rsid w:val="00303C5B"/>
    <w:rsid w:val="003121C1"/>
    <w:rsid w:val="00314815"/>
    <w:rsid w:val="00322B39"/>
    <w:rsid w:val="0032373B"/>
    <w:rsid w:val="00326D8C"/>
    <w:rsid w:val="003337FF"/>
    <w:rsid w:val="003366F4"/>
    <w:rsid w:val="00337680"/>
    <w:rsid w:val="00343BDC"/>
    <w:rsid w:val="0034485A"/>
    <w:rsid w:val="0034498B"/>
    <w:rsid w:val="003472AA"/>
    <w:rsid w:val="003510BC"/>
    <w:rsid w:val="0035397D"/>
    <w:rsid w:val="00353ED4"/>
    <w:rsid w:val="00357E08"/>
    <w:rsid w:val="00357E4F"/>
    <w:rsid w:val="003628AE"/>
    <w:rsid w:val="003715CA"/>
    <w:rsid w:val="003728FA"/>
    <w:rsid w:val="00375EB8"/>
    <w:rsid w:val="00377AE4"/>
    <w:rsid w:val="0038148B"/>
    <w:rsid w:val="003863C7"/>
    <w:rsid w:val="0039181B"/>
    <w:rsid w:val="00392743"/>
    <w:rsid w:val="00394C8D"/>
    <w:rsid w:val="003A030A"/>
    <w:rsid w:val="003A3C04"/>
    <w:rsid w:val="003A545A"/>
    <w:rsid w:val="003B6C19"/>
    <w:rsid w:val="003B74BB"/>
    <w:rsid w:val="003C12AF"/>
    <w:rsid w:val="003C2FEB"/>
    <w:rsid w:val="003C31A6"/>
    <w:rsid w:val="003C4DE4"/>
    <w:rsid w:val="003E138D"/>
    <w:rsid w:val="003E1820"/>
    <w:rsid w:val="003F0FC9"/>
    <w:rsid w:val="0040120B"/>
    <w:rsid w:val="00404297"/>
    <w:rsid w:val="00405113"/>
    <w:rsid w:val="004052BC"/>
    <w:rsid w:val="00411C9B"/>
    <w:rsid w:val="00412EA0"/>
    <w:rsid w:val="00413018"/>
    <w:rsid w:val="00413D5E"/>
    <w:rsid w:val="00415C0E"/>
    <w:rsid w:val="00416822"/>
    <w:rsid w:val="00424750"/>
    <w:rsid w:val="004268B2"/>
    <w:rsid w:val="00426DBE"/>
    <w:rsid w:val="004400CC"/>
    <w:rsid w:val="00443A26"/>
    <w:rsid w:val="004445CF"/>
    <w:rsid w:val="0044558B"/>
    <w:rsid w:val="00445B04"/>
    <w:rsid w:val="004509E3"/>
    <w:rsid w:val="00451AD9"/>
    <w:rsid w:val="004522A5"/>
    <w:rsid w:val="00455879"/>
    <w:rsid w:val="004623BE"/>
    <w:rsid w:val="00466165"/>
    <w:rsid w:val="00472BFC"/>
    <w:rsid w:val="00473614"/>
    <w:rsid w:val="00475634"/>
    <w:rsid w:val="004860A3"/>
    <w:rsid w:val="004950E0"/>
    <w:rsid w:val="004963AB"/>
    <w:rsid w:val="004A0DCC"/>
    <w:rsid w:val="004B1BC6"/>
    <w:rsid w:val="004B2C6B"/>
    <w:rsid w:val="004B4C9A"/>
    <w:rsid w:val="004B4CEB"/>
    <w:rsid w:val="004B4FB7"/>
    <w:rsid w:val="004B6254"/>
    <w:rsid w:val="004B6804"/>
    <w:rsid w:val="004C4A42"/>
    <w:rsid w:val="004C5B73"/>
    <w:rsid w:val="004C6C46"/>
    <w:rsid w:val="004D49FC"/>
    <w:rsid w:val="004D5FCF"/>
    <w:rsid w:val="004E1DB8"/>
    <w:rsid w:val="004E2A96"/>
    <w:rsid w:val="004E79FA"/>
    <w:rsid w:val="004F3227"/>
    <w:rsid w:val="004F47B4"/>
    <w:rsid w:val="004F4A4B"/>
    <w:rsid w:val="004F679A"/>
    <w:rsid w:val="00500202"/>
    <w:rsid w:val="00501EFF"/>
    <w:rsid w:val="0050392C"/>
    <w:rsid w:val="00505C5F"/>
    <w:rsid w:val="00507160"/>
    <w:rsid w:val="0050755F"/>
    <w:rsid w:val="005136CA"/>
    <w:rsid w:val="00515E94"/>
    <w:rsid w:val="00516D12"/>
    <w:rsid w:val="0052057D"/>
    <w:rsid w:val="005229BB"/>
    <w:rsid w:val="005246BB"/>
    <w:rsid w:val="00526331"/>
    <w:rsid w:val="005270F9"/>
    <w:rsid w:val="00535A79"/>
    <w:rsid w:val="00536417"/>
    <w:rsid w:val="00536564"/>
    <w:rsid w:val="00536BAC"/>
    <w:rsid w:val="005373CF"/>
    <w:rsid w:val="0054256B"/>
    <w:rsid w:val="00543B2C"/>
    <w:rsid w:val="00543BA8"/>
    <w:rsid w:val="005479E6"/>
    <w:rsid w:val="00552567"/>
    <w:rsid w:val="00556ECC"/>
    <w:rsid w:val="00557E3A"/>
    <w:rsid w:val="00560080"/>
    <w:rsid w:val="00562098"/>
    <w:rsid w:val="00563C6F"/>
    <w:rsid w:val="005644DC"/>
    <w:rsid w:val="00571C81"/>
    <w:rsid w:val="00573556"/>
    <w:rsid w:val="00573D2F"/>
    <w:rsid w:val="005773AB"/>
    <w:rsid w:val="005843DE"/>
    <w:rsid w:val="0058654E"/>
    <w:rsid w:val="0059143A"/>
    <w:rsid w:val="00591DA7"/>
    <w:rsid w:val="00593D42"/>
    <w:rsid w:val="005953C9"/>
    <w:rsid w:val="0059682F"/>
    <w:rsid w:val="005A2D36"/>
    <w:rsid w:val="005B4873"/>
    <w:rsid w:val="005B6B53"/>
    <w:rsid w:val="005C05FB"/>
    <w:rsid w:val="005D5512"/>
    <w:rsid w:val="005E09E9"/>
    <w:rsid w:val="005E77D2"/>
    <w:rsid w:val="005F2061"/>
    <w:rsid w:val="005F2655"/>
    <w:rsid w:val="005F405C"/>
    <w:rsid w:val="005F525A"/>
    <w:rsid w:val="005F54F5"/>
    <w:rsid w:val="005F74C0"/>
    <w:rsid w:val="00600169"/>
    <w:rsid w:val="00605199"/>
    <w:rsid w:val="0060771A"/>
    <w:rsid w:val="00607723"/>
    <w:rsid w:val="00612CB0"/>
    <w:rsid w:val="00616E6D"/>
    <w:rsid w:val="006241F1"/>
    <w:rsid w:val="00624C5E"/>
    <w:rsid w:val="006257D7"/>
    <w:rsid w:val="00640451"/>
    <w:rsid w:val="00640B09"/>
    <w:rsid w:val="006430BC"/>
    <w:rsid w:val="00653F1B"/>
    <w:rsid w:val="00654DFA"/>
    <w:rsid w:val="00661CE6"/>
    <w:rsid w:val="00670D95"/>
    <w:rsid w:val="00671EC0"/>
    <w:rsid w:val="00675A01"/>
    <w:rsid w:val="00676F48"/>
    <w:rsid w:val="006772BD"/>
    <w:rsid w:val="0067770B"/>
    <w:rsid w:val="00686056"/>
    <w:rsid w:val="00692E65"/>
    <w:rsid w:val="00696D26"/>
    <w:rsid w:val="006A2086"/>
    <w:rsid w:val="006A2626"/>
    <w:rsid w:val="006A473D"/>
    <w:rsid w:val="006B13F3"/>
    <w:rsid w:val="006B16E0"/>
    <w:rsid w:val="006B4816"/>
    <w:rsid w:val="006B5197"/>
    <w:rsid w:val="006C28F7"/>
    <w:rsid w:val="006C3114"/>
    <w:rsid w:val="006C4280"/>
    <w:rsid w:val="006C4DD0"/>
    <w:rsid w:val="006C5AD3"/>
    <w:rsid w:val="006C617F"/>
    <w:rsid w:val="006C7DA1"/>
    <w:rsid w:val="006D57D3"/>
    <w:rsid w:val="006D66F6"/>
    <w:rsid w:val="006D6A17"/>
    <w:rsid w:val="006D7174"/>
    <w:rsid w:val="006E56F3"/>
    <w:rsid w:val="00705601"/>
    <w:rsid w:val="00707C3A"/>
    <w:rsid w:val="00710621"/>
    <w:rsid w:val="00711FD2"/>
    <w:rsid w:val="007172D9"/>
    <w:rsid w:val="00720888"/>
    <w:rsid w:val="0072746D"/>
    <w:rsid w:val="007308E3"/>
    <w:rsid w:val="00734C1B"/>
    <w:rsid w:val="00735744"/>
    <w:rsid w:val="007414A9"/>
    <w:rsid w:val="00744FE3"/>
    <w:rsid w:val="007516F0"/>
    <w:rsid w:val="00753A99"/>
    <w:rsid w:val="0075526A"/>
    <w:rsid w:val="00757C99"/>
    <w:rsid w:val="00762FB4"/>
    <w:rsid w:val="0076614E"/>
    <w:rsid w:val="00771BEE"/>
    <w:rsid w:val="0079028D"/>
    <w:rsid w:val="0079143D"/>
    <w:rsid w:val="0079305A"/>
    <w:rsid w:val="0079452C"/>
    <w:rsid w:val="00795877"/>
    <w:rsid w:val="007A1883"/>
    <w:rsid w:val="007B1BEA"/>
    <w:rsid w:val="007B2FB1"/>
    <w:rsid w:val="007C008A"/>
    <w:rsid w:val="007C7944"/>
    <w:rsid w:val="007E03C0"/>
    <w:rsid w:val="007E2836"/>
    <w:rsid w:val="007E3067"/>
    <w:rsid w:val="007E5169"/>
    <w:rsid w:val="007E568A"/>
    <w:rsid w:val="007F46A0"/>
    <w:rsid w:val="007F4828"/>
    <w:rsid w:val="007F6F3C"/>
    <w:rsid w:val="0080163C"/>
    <w:rsid w:val="00807D3E"/>
    <w:rsid w:val="0081327B"/>
    <w:rsid w:val="00813DBC"/>
    <w:rsid w:val="00813F7A"/>
    <w:rsid w:val="008221F0"/>
    <w:rsid w:val="00822345"/>
    <w:rsid w:val="00822FC7"/>
    <w:rsid w:val="0082520E"/>
    <w:rsid w:val="0082795A"/>
    <w:rsid w:val="00830E4F"/>
    <w:rsid w:val="0084133C"/>
    <w:rsid w:val="00842EC4"/>
    <w:rsid w:val="00845013"/>
    <w:rsid w:val="0085656D"/>
    <w:rsid w:val="00856A0E"/>
    <w:rsid w:val="008579E1"/>
    <w:rsid w:val="00872FD2"/>
    <w:rsid w:val="00873D35"/>
    <w:rsid w:val="00876869"/>
    <w:rsid w:val="00890913"/>
    <w:rsid w:val="008921D0"/>
    <w:rsid w:val="00892204"/>
    <w:rsid w:val="00894BFB"/>
    <w:rsid w:val="00894F9A"/>
    <w:rsid w:val="00895A2A"/>
    <w:rsid w:val="008A4B04"/>
    <w:rsid w:val="008A5C6A"/>
    <w:rsid w:val="008B1133"/>
    <w:rsid w:val="008B290D"/>
    <w:rsid w:val="008C0C02"/>
    <w:rsid w:val="008C0EAA"/>
    <w:rsid w:val="008C5A91"/>
    <w:rsid w:val="008C7CA9"/>
    <w:rsid w:val="008D0F34"/>
    <w:rsid w:val="008D2B20"/>
    <w:rsid w:val="008D2CF0"/>
    <w:rsid w:val="008E1C7D"/>
    <w:rsid w:val="008E3082"/>
    <w:rsid w:val="008E7898"/>
    <w:rsid w:val="008E7B8E"/>
    <w:rsid w:val="008E7ED3"/>
    <w:rsid w:val="008F42A4"/>
    <w:rsid w:val="008F5E50"/>
    <w:rsid w:val="008F60D5"/>
    <w:rsid w:val="00905422"/>
    <w:rsid w:val="00906972"/>
    <w:rsid w:val="00915A8A"/>
    <w:rsid w:val="00930258"/>
    <w:rsid w:val="00930A39"/>
    <w:rsid w:val="00935056"/>
    <w:rsid w:val="009350F0"/>
    <w:rsid w:val="00940BEA"/>
    <w:rsid w:val="0094164B"/>
    <w:rsid w:val="00943000"/>
    <w:rsid w:val="0094709B"/>
    <w:rsid w:val="009618ED"/>
    <w:rsid w:val="009625C8"/>
    <w:rsid w:val="0096333B"/>
    <w:rsid w:val="0096681A"/>
    <w:rsid w:val="009758D5"/>
    <w:rsid w:val="00976638"/>
    <w:rsid w:val="00977BEA"/>
    <w:rsid w:val="00991538"/>
    <w:rsid w:val="0099372E"/>
    <w:rsid w:val="00995104"/>
    <w:rsid w:val="009A0464"/>
    <w:rsid w:val="009A2CE6"/>
    <w:rsid w:val="009A44A5"/>
    <w:rsid w:val="009A5651"/>
    <w:rsid w:val="009B0101"/>
    <w:rsid w:val="009B2D95"/>
    <w:rsid w:val="009B7D10"/>
    <w:rsid w:val="009C3950"/>
    <w:rsid w:val="009C3E34"/>
    <w:rsid w:val="009C403B"/>
    <w:rsid w:val="009C6934"/>
    <w:rsid w:val="009D1488"/>
    <w:rsid w:val="009D3564"/>
    <w:rsid w:val="009E006D"/>
    <w:rsid w:val="009E0A65"/>
    <w:rsid w:val="009E2C73"/>
    <w:rsid w:val="009E5122"/>
    <w:rsid w:val="009E5755"/>
    <w:rsid w:val="009F0249"/>
    <w:rsid w:val="009F4A0B"/>
    <w:rsid w:val="00A0389F"/>
    <w:rsid w:val="00A05015"/>
    <w:rsid w:val="00A1481E"/>
    <w:rsid w:val="00A17957"/>
    <w:rsid w:val="00A20618"/>
    <w:rsid w:val="00A215FD"/>
    <w:rsid w:val="00A244EB"/>
    <w:rsid w:val="00A30F7A"/>
    <w:rsid w:val="00A32258"/>
    <w:rsid w:val="00A33333"/>
    <w:rsid w:val="00A33931"/>
    <w:rsid w:val="00A34F04"/>
    <w:rsid w:val="00A36A8F"/>
    <w:rsid w:val="00A42312"/>
    <w:rsid w:val="00A43B3E"/>
    <w:rsid w:val="00A4545E"/>
    <w:rsid w:val="00A53595"/>
    <w:rsid w:val="00A61C73"/>
    <w:rsid w:val="00A6218C"/>
    <w:rsid w:val="00A659E1"/>
    <w:rsid w:val="00A70906"/>
    <w:rsid w:val="00A71499"/>
    <w:rsid w:val="00A80E26"/>
    <w:rsid w:val="00A85445"/>
    <w:rsid w:val="00A9095F"/>
    <w:rsid w:val="00AA34E3"/>
    <w:rsid w:val="00AB3DD5"/>
    <w:rsid w:val="00AC1D94"/>
    <w:rsid w:val="00AC20B0"/>
    <w:rsid w:val="00AC2E5F"/>
    <w:rsid w:val="00AC38FA"/>
    <w:rsid w:val="00AC537F"/>
    <w:rsid w:val="00AC720F"/>
    <w:rsid w:val="00AD3511"/>
    <w:rsid w:val="00AE710A"/>
    <w:rsid w:val="00AF2A5F"/>
    <w:rsid w:val="00AF3A15"/>
    <w:rsid w:val="00AF4B71"/>
    <w:rsid w:val="00AF6C54"/>
    <w:rsid w:val="00B01E35"/>
    <w:rsid w:val="00B020E4"/>
    <w:rsid w:val="00B02AF9"/>
    <w:rsid w:val="00B11A6D"/>
    <w:rsid w:val="00B141CA"/>
    <w:rsid w:val="00B14B98"/>
    <w:rsid w:val="00B14D94"/>
    <w:rsid w:val="00B16013"/>
    <w:rsid w:val="00B21339"/>
    <w:rsid w:val="00B226A2"/>
    <w:rsid w:val="00B23003"/>
    <w:rsid w:val="00B262AB"/>
    <w:rsid w:val="00B262C1"/>
    <w:rsid w:val="00B3226C"/>
    <w:rsid w:val="00B33CB7"/>
    <w:rsid w:val="00B35C03"/>
    <w:rsid w:val="00B4143A"/>
    <w:rsid w:val="00B4414B"/>
    <w:rsid w:val="00B50327"/>
    <w:rsid w:val="00B55B00"/>
    <w:rsid w:val="00B5641D"/>
    <w:rsid w:val="00B617CD"/>
    <w:rsid w:val="00B7286B"/>
    <w:rsid w:val="00B76AF5"/>
    <w:rsid w:val="00B802C2"/>
    <w:rsid w:val="00B805E0"/>
    <w:rsid w:val="00B8484B"/>
    <w:rsid w:val="00B854CA"/>
    <w:rsid w:val="00B90E1D"/>
    <w:rsid w:val="00B92AC3"/>
    <w:rsid w:val="00B92CAF"/>
    <w:rsid w:val="00B932C0"/>
    <w:rsid w:val="00B934F4"/>
    <w:rsid w:val="00B93E6B"/>
    <w:rsid w:val="00BA0CD1"/>
    <w:rsid w:val="00BA25AE"/>
    <w:rsid w:val="00BB15CE"/>
    <w:rsid w:val="00BB23D6"/>
    <w:rsid w:val="00BB37E3"/>
    <w:rsid w:val="00BB63C1"/>
    <w:rsid w:val="00BB6CB3"/>
    <w:rsid w:val="00BB71AB"/>
    <w:rsid w:val="00BC266F"/>
    <w:rsid w:val="00BCEBFF"/>
    <w:rsid w:val="00BD297C"/>
    <w:rsid w:val="00BD3199"/>
    <w:rsid w:val="00BE2F53"/>
    <w:rsid w:val="00BE48D2"/>
    <w:rsid w:val="00BE6063"/>
    <w:rsid w:val="00BF089E"/>
    <w:rsid w:val="00BF55E6"/>
    <w:rsid w:val="00BF584B"/>
    <w:rsid w:val="00BF608B"/>
    <w:rsid w:val="00BF6A76"/>
    <w:rsid w:val="00C02FEB"/>
    <w:rsid w:val="00C04DCF"/>
    <w:rsid w:val="00C06177"/>
    <w:rsid w:val="00C075EA"/>
    <w:rsid w:val="00C11F25"/>
    <w:rsid w:val="00C2151E"/>
    <w:rsid w:val="00C23990"/>
    <w:rsid w:val="00C25EC1"/>
    <w:rsid w:val="00C30A79"/>
    <w:rsid w:val="00C30B63"/>
    <w:rsid w:val="00C34C43"/>
    <w:rsid w:val="00C47D5A"/>
    <w:rsid w:val="00C47E0E"/>
    <w:rsid w:val="00C50A26"/>
    <w:rsid w:val="00C61AC6"/>
    <w:rsid w:val="00C62171"/>
    <w:rsid w:val="00C62341"/>
    <w:rsid w:val="00C702C7"/>
    <w:rsid w:val="00C74512"/>
    <w:rsid w:val="00C7601C"/>
    <w:rsid w:val="00C777FE"/>
    <w:rsid w:val="00C8703B"/>
    <w:rsid w:val="00CA17CC"/>
    <w:rsid w:val="00CA3729"/>
    <w:rsid w:val="00CA4E63"/>
    <w:rsid w:val="00CA5B05"/>
    <w:rsid w:val="00CA5FA6"/>
    <w:rsid w:val="00CA687E"/>
    <w:rsid w:val="00CA7D42"/>
    <w:rsid w:val="00CB3F0F"/>
    <w:rsid w:val="00CB71E2"/>
    <w:rsid w:val="00CC5E8F"/>
    <w:rsid w:val="00CD13BC"/>
    <w:rsid w:val="00CD2C33"/>
    <w:rsid w:val="00CD2D90"/>
    <w:rsid w:val="00CD3BC7"/>
    <w:rsid w:val="00CD404E"/>
    <w:rsid w:val="00CD49FF"/>
    <w:rsid w:val="00CE09E3"/>
    <w:rsid w:val="00CE2A50"/>
    <w:rsid w:val="00CE335E"/>
    <w:rsid w:val="00CE614F"/>
    <w:rsid w:val="00CE72A6"/>
    <w:rsid w:val="00CF3B38"/>
    <w:rsid w:val="00CF7F7F"/>
    <w:rsid w:val="00D05C00"/>
    <w:rsid w:val="00D07452"/>
    <w:rsid w:val="00D140EB"/>
    <w:rsid w:val="00D236E8"/>
    <w:rsid w:val="00D27B73"/>
    <w:rsid w:val="00D30D57"/>
    <w:rsid w:val="00D33834"/>
    <w:rsid w:val="00D40AAC"/>
    <w:rsid w:val="00D4155B"/>
    <w:rsid w:val="00D4280C"/>
    <w:rsid w:val="00D44664"/>
    <w:rsid w:val="00D465FE"/>
    <w:rsid w:val="00D5297D"/>
    <w:rsid w:val="00D52A6A"/>
    <w:rsid w:val="00D611B3"/>
    <w:rsid w:val="00D61BE0"/>
    <w:rsid w:val="00D61DFC"/>
    <w:rsid w:val="00D62AC6"/>
    <w:rsid w:val="00D815D0"/>
    <w:rsid w:val="00D911BD"/>
    <w:rsid w:val="00D96B63"/>
    <w:rsid w:val="00DA1962"/>
    <w:rsid w:val="00DA2F92"/>
    <w:rsid w:val="00DB0CB1"/>
    <w:rsid w:val="00DB5D79"/>
    <w:rsid w:val="00DB7FB0"/>
    <w:rsid w:val="00DC1390"/>
    <w:rsid w:val="00DC4D91"/>
    <w:rsid w:val="00DD67A1"/>
    <w:rsid w:val="00DE3DA3"/>
    <w:rsid w:val="00DE3DDF"/>
    <w:rsid w:val="00DF4B62"/>
    <w:rsid w:val="00DF61F5"/>
    <w:rsid w:val="00E01D9A"/>
    <w:rsid w:val="00E021D3"/>
    <w:rsid w:val="00E0517E"/>
    <w:rsid w:val="00E10D61"/>
    <w:rsid w:val="00E13A1F"/>
    <w:rsid w:val="00E20B46"/>
    <w:rsid w:val="00E223F3"/>
    <w:rsid w:val="00E25A4E"/>
    <w:rsid w:val="00E26113"/>
    <w:rsid w:val="00E266A4"/>
    <w:rsid w:val="00E31651"/>
    <w:rsid w:val="00E35306"/>
    <w:rsid w:val="00E35847"/>
    <w:rsid w:val="00E46F9A"/>
    <w:rsid w:val="00E50FFE"/>
    <w:rsid w:val="00E51605"/>
    <w:rsid w:val="00E53C9A"/>
    <w:rsid w:val="00E56F4A"/>
    <w:rsid w:val="00E63D43"/>
    <w:rsid w:val="00E646C8"/>
    <w:rsid w:val="00E727B1"/>
    <w:rsid w:val="00E73A58"/>
    <w:rsid w:val="00E753A8"/>
    <w:rsid w:val="00E80286"/>
    <w:rsid w:val="00E818F0"/>
    <w:rsid w:val="00E87432"/>
    <w:rsid w:val="00E943B8"/>
    <w:rsid w:val="00E960EE"/>
    <w:rsid w:val="00EB209E"/>
    <w:rsid w:val="00EB2F8F"/>
    <w:rsid w:val="00EB44A3"/>
    <w:rsid w:val="00EB5CD1"/>
    <w:rsid w:val="00EB6483"/>
    <w:rsid w:val="00EB77DD"/>
    <w:rsid w:val="00ED21B9"/>
    <w:rsid w:val="00EE02E9"/>
    <w:rsid w:val="00EE16D4"/>
    <w:rsid w:val="00EE1F49"/>
    <w:rsid w:val="00EE2C87"/>
    <w:rsid w:val="00EE35AC"/>
    <w:rsid w:val="00EE4C59"/>
    <w:rsid w:val="00EF2D0B"/>
    <w:rsid w:val="00EF2F66"/>
    <w:rsid w:val="00EF3DFD"/>
    <w:rsid w:val="00EF4086"/>
    <w:rsid w:val="00F00BE0"/>
    <w:rsid w:val="00F01727"/>
    <w:rsid w:val="00F025BB"/>
    <w:rsid w:val="00F045B9"/>
    <w:rsid w:val="00F07ABB"/>
    <w:rsid w:val="00F1000D"/>
    <w:rsid w:val="00F10B6F"/>
    <w:rsid w:val="00F15F5C"/>
    <w:rsid w:val="00F2187F"/>
    <w:rsid w:val="00F24659"/>
    <w:rsid w:val="00F266D3"/>
    <w:rsid w:val="00F26A6E"/>
    <w:rsid w:val="00F3081C"/>
    <w:rsid w:val="00F34448"/>
    <w:rsid w:val="00F35185"/>
    <w:rsid w:val="00F448EC"/>
    <w:rsid w:val="00F565A3"/>
    <w:rsid w:val="00F57F29"/>
    <w:rsid w:val="00F60765"/>
    <w:rsid w:val="00F64334"/>
    <w:rsid w:val="00F7435C"/>
    <w:rsid w:val="00F77D7F"/>
    <w:rsid w:val="00F81CA9"/>
    <w:rsid w:val="00F82A05"/>
    <w:rsid w:val="00F861F9"/>
    <w:rsid w:val="00F90137"/>
    <w:rsid w:val="00F90A6C"/>
    <w:rsid w:val="00F9119D"/>
    <w:rsid w:val="00F9139A"/>
    <w:rsid w:val="00F97CB1"/>
    <w:rsid w:val="00FA13EC"/>
    <w:rsid w:val="00FA19CF"/>
    <w:rsid w:val="00FA62FA"/>
    <w:rsid w:val="00FB0314"/>
    <w:rsid w:val="00FB310F"/>
    <w:rsid w:val="00FB3149"/>
    <w:rsid w:val="00FB3180"/>
    <w:rsid w:val="00FC312E"/>
    <w:rsid w:val="00FC5C06"/>
    <w:rsid w:val="00FC6B63"/>
    <w:rsid w:val="00FC7BAF"/>
    <w:rsid w:val="00FD0CC9"/>
    <w:rsid w:val="00FD505C"/>
    <w:rsid w:val="00FD5BBD"/>
    <w:rsid w:val="00FD62AD"/>
    <w:rsid w:val="00FE432F"/>
    <w:rsid w:val="00FE4569"/>
    <w:rsid w:val="00FE6D21"/>
    <w:rsid w:val="00FE7E6F"/>
    <w:rsid w:val="00FF3E1E"/>
    <w:rsid w:val="06C42CF1"/>
    <w:rsid w:val="08AD32FB"/>
    <w:rsid w:val="12562FAA"/>
    <w:rsid w:val="13F77310"/>
    <w:rsid w:val="16FB1940"/>
    <w:rsid w:val="179EBAD4"/>
    <w:rsid w:val="1939DB23"/>
    <w:rsid w:val="1C6E7229"/>
    <w:rsid w:val="1C95C8A4"/>
    <w:rsid w:val="2085521B"/>
    <w:rsid w:val="2E892E75"/>
    <w:rsid w:val="33698FA6"/>
    <w:rsid w:val="342B92F0"/>
    <w:rsid w:val="3692DAAE"/>
    <w:rsid w:val="38C6BBCE"/>
    <w:rsid w:val="3F7AE40E"/>
    <w:rsid w:val="4153BE63"/>
    <w:rsid w:val="498D0BDF"/>
    <w:rsid w:val="522CD2FA"/>
    <w:rsid w:val="5350E192"/>
    <w:rsid w:val="5A2A135B"/>
    <w:rsid w:val="66761D0C"/>
    <w:rsid w:val="6D6940BD"/>
    <w:rsid w:val="75E6A9FB"/>
    <w:rsid w:val="7A589146"/>
    <w:rsid w:val="7BBBFF4C"/>
    <w:rsid w:val="7D3DF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2B45F"/>
  <w15:chartTrackingRefBased/>
  <w15:docId w15:val="{D31D6F09-6604-4799-BE4D-295D1EB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66"/>
    <w:pPr>
      <w:spacing w:after="120" w:line="276" w:lineRule="auto"/>
    </w:pPr>
    <w:rPr>
      <w:color w:val="3C3C3B" w:themeColor="accent2"/>
      <w:sz w:val="22"/>
      <w:szCs w:val="20"/>
    </w:rPr>
  </w:style>
  <w:style w:type="paragraph" w:styleId="Heading1">
    <w:name w:val="heading 1"/>
    <w:aliases w:val="Cover Heading 1"/>
    <w:basedOn w:val="Normal"/>
    <w:next w:val="Normal"/>
    <w:link w:val="Heading1Char"/>
    <w:uiPriority w:val="9"/>
    <w:qFormat/>
    <w:rsid w:val="00F90A6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paragraph" w:styleId="Heading2">
    <w:name w:val="heading 2"/>
    <w:aliases w:val="Cover Subheading"/>
    <w:basedOn w:val="Normal"/>
    <w:next w:val="Normal"/>
    <w:link w:val="Heading2Char"/>
    <w:uiPriority w:val="9"/>
    <w:qFormat/>
    <w:rsid w:val="00F90A6C"/>
    <w:pPr>
      <w:keepNext/>
      <w:keepLines/>
      <w:spacing w:after="454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  <w:bCs/>
      <w:color w:val="3CB28C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Heading 1 Char"/>
    <w:basedOn w:val="DefaultParagraphFont"/>
    <w:link w:val="Heading1"/>
    <w:uiPriority w:val="9"/>
    <w:rsid w:val="00F90A6C"/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character" w:customStyle="1" w:styleId="Heading2Char">
    <w:name w:val="Heading 2 Char"/>
    <w:aliases w:val="Cover Subheading Char"/>
    <w:basedOn w:val="DefaultParagraphFont"/>
    <w:link w:val="Heading2"/>
    <w:uiPriority w:val="9"/>
    <w:rsid w:val="00F90A6C"/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basedOn w:val="Normal"/>
    <w:link w:val="FooterChar"/>
    <w:uiPriority w:val="99"/>
    <w:rsid w:val="0079143D"/>
    <w:pPr>
      <w:tabs>
        <w:tab w:val="right" w:pos="7371"/>
      </w:tabs>
      <w:spacing w:after="57" w:line="180" w:lineRule="atLeast"/>
      <w:contextualSpacing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9143D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ListParagraph"/>
    <w:uiPriority w:val="99"/>
    <w:qFormat/>
    <w:rsid w:val="00357E08"/>
    <w:pPr>
      <w:numPr>
        <w:numId w:val="3"/>
      </w:numPr>
      <w:ind w:left="210" w:hanging="210"/>
    </w:pPr>
  </w:style>
  <w:style w:type="paragraph" w:styleId="ListBullet2">
    <w:name w:val="List Bullet 2"/>
    <w:basedOn w:val="ListParagraph"/>
    <w:uiPriority w:val="99"/>
    <w:qFormat/>
    <w:rsid w:val="00357E08"/>
    <w:pPr>
      <w:numPr>
        <w:ilvl w:val="1"/>
        <w:numId w:val="3"/>
      </w:numPr>
      <w:ind w:left="448" w:hanging="210"/>
    </w:pPr>
  </w:style>
  <w:style w:type="paragraph" w:styleId="ListNumber">
    <w:name w:val="List Number"/>
    <w:basedOn w:val="Normal"/>
    <w:uiPriority w:val="99"/>
    <w:qFormat/>
    <w:rsid w:val="00357E08"/>
    <w:pPr>
      <w:numPr>
        <w:numId w:val="1"/>
      </w:numPr>
      <w:contextualSpacing/>
    </w:pPr>
  </w:style>
  <w:style w:type="paragraph" w:styleId="ListNumber2">
    <w:name w:val="List Number 2"/>
    <w:basedOn w:val="ListNumber"/>
    <w:uiPriority w:val="99"/>
    <w:qFormat/>
    <w:rsid w:val="00357E08"/>
    <w:pPr>
      <w:ind w:left="546" w:hanging="29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3CB28C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Registrationdetails">
    <w:name w:val="Registration details"/>
    <w:rsid w:val="0079028D"/>
    <w:pPr>
      <w:spacing w:line="180" w:lineRule="atLeast"/>
    </w:pPr>
    <w:rPr>
      <w:color w:val="8A8A88" w:themeColor="accent2" w:themeTint="99"/>
      <w:sz w:val="12"/>
    </w:rPr>
  </w:style>
  <w:style w:type="paragraph" w:customStyle="1" w:styleId="Footerbold">
    <w:name w:val="Footer bold"/>
    <w:basedOn w:val="Footer"/>
    <w:rsid w:val="0079143D"/>
    <w:pPr>
      <w:spacing w:after="0" w:line="200" w:lineRule="atLeast"/>
      <w:contextualSpacing w:val="0"/>
    </w:pPr>
    <w:rPr>
      <w:b/>
    </w:rPr>
  </w:style>
  <w:style w:type="paragraph" w:customStyle="1" w:styleId="Contactdetails">
    <w:name w:val="Contact details"/>
    <w:basedOn w:val="BasicParagraph"/>
    <w:next w:val="Normal"/>
    <w:rsid w:val="0079028D"/>
    <w:pPr>
      <w:spacing w:line="276" w:lineRule="auto"/>
    </w:pPr>
    <w:rPr>
      <w:rFonts w:ascii="Calibri" w:hAnsi="Calibri" w:cs="Calibri"/>
      <w:color w:val="3C3C3B" w:themeColor="accent2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A9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55F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GreenHeading1">
    <w:name w:val="Green Heading 1"/>
    <w:basedOn w:val="Heading1"/>
    <w:qFormat/>
    <w:rsid w:val="003F0FC9"/>
    <w:rPr>
      <w:color w:val="3CB28C" w:themeColor="text1"/>
    </w:rPr>
  </w:style>
  <w:style w:type="paragraph" w:customStyle="1" w:styleId="GreenSubheading">
    <w:name w:val="Green Subheading"/>
    <w:basedOn w:val="Heading2"/>
    <w:qFormat/>
    <w:rsid w:val="003F0FC9"/>
    <w:rPr>
      <w:color w:val="3CB28C" w:themeColor="text1"/>
    </w:rPr>
  </w:style>
  <w:style w:type="paragraph" w:customStyle="1" w:styleId="Header3">
    <w:name w:val="Header 3"/>
    <w:basedOn w:val="Heading3"/>
    <w:qFormat/>
    <w:rsid w:val="003F0FC9"/>
    <w:pPr>
      <w:numPr>
        <w:ilvl w:val="0"/>
        <w:numId w:val="0"/>
      </w:numPr>
      <w:ind w:left="510" w:hanging="510"/>
    </w:pPr>
    <w:rPr>
      <w:color w:val="3C3C3B" w:themeColor="accent2"/>
      <w:sz w:val="28"/>
      <w:szCs w:val="28"/>
    </w:rPr>
  </w:style>
  <w:style w:type="paragraph" w:customStyle="1" w:styleId="Header4">
    <w:name w:val="Header 4"/>
    <w:basedOn w:val="Heading4"/>
    <w:qFormat/>
    <w:rsid w:val="003F0FC9"/>
    <w:rPr>
      <w:b w:val="0"/>
      <w:bCs w:val="0"/>
      <w:color w:val="3C3C3B" w:themeColor="accent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705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6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01"/>
    <w:rPr>
      <w:color w:val="3C3C3B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01"/>
    <w:rPr>
      <w:b/>
      <w:bCs/>
      <w:color w:val="3C3C3B" w:themeColor="accen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2E5F"/>
    <w:rPr>
      <w:color w:val="3CB2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5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3F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rsid w:val="00CE335E"/>
    <w:rPr>
      <w:color w:val="3CB28C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12857"/>
    <w:rPr>
      <w:color w:val="3C3C3B" w:themeColor="accent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822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17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tieWilliams\Downloads\HDR%20UK%20Report%20template_nocover.dotx" TargetMode="External"/></Relationships>
</file>

<file path=word/theme/theme1.xml><?xml version="1.0" encoding="utf-8"?>
<a:theme xmlns:a="http://schemas.openxmlformats.org/drawingml/2006/main" name="HDRUK">
  <a:themeElements>
    <a:clrScheme name="UKHDR Alliance 1">
      <a:dk1>
        <a:srgbClr val="3CB28C"/>
      </a:dk1>
      <a:lt1>
        <a:srgbClr val="FFFFFF"/>
      </a:lt1>
      <a:dk2>
        <a:srgbClr val="000000"/>
      </a:dk2>
      <a:lt2>
        <a:srgbClr val="E7E6E6"/>
      </a:lt2>
      <a:accent1>
        <a:srgbClr val="475DA7"/>
      </a:accent1>
      <a:accent2>
        <a:srgbClr val="3C3C3B"/>
      </a:accent2>
      <a:accent3>
        <a:srgbClr val="ADDAD9"/>
      </a:accent3>
      <a:accent4>
        <a:srgbClr val="D1D7DA"/>
      </a:accent4>
      <a:accent5>
        <a:srgbClr val="28235C"/>
      </a:accent5>
      <a:accent6>
        <a:srgbClr val="E66400"/>
      </a:accent6>
      <a:hlink>
        <a:srgbClr val="3CB28C"/>
      </a:hlink>
      <a:folHlink>
        <a:srgbClr val="3CB2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DRUK" id="{4BD2F37C-69D8-7A4C-9BDD-B816781797BB}" vid="{0194A2B8-F096-584D-BA23-143119D06C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37E7BCAE2EF4A808654827484D07E" ma:contentTypeVersion="8" ma:contentTypeDescription="Create a new document." ma:contentTypeScope="" ma:versionID="0000c37c860a00706fad245ebb3a4e0c">
  <xsd:schema xmlns:xsd="http://www.w3.org/2001/XMLSchema" xmlns:xs="http://www.w3.org/2001/XMLSchema" xmlns:p="http://schemas.microsoft.com/office/2006/metadata/properties" xmlns:ns2="0e78a289-ede0-42f4-92c3-a5c20c8ff6ef" targetNamespace="http://schemas.microsoft.com/office/2006/metadata/properties" ma:root="true" ma:fieldsID="498214a6b045cde4465d6a27a56d3b03" ns2:_="">
    <xsd:import namespace="0e78a289-ede0-42f4-92c3-a5c20c8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a289-ede0-42f4-92c3-a5c20c8ff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B647-2022-4B09-81C5-50CE65EAC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21B05-B73D-498D-B3D7-1A63BA00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8a289-ede0-42f4-92c3-a5c20c8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27AEE-F336-4B00-975A-523260BBE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EB2D0-639C-466C-93E2-DE8D33636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HDR UK Report template_nocover</Template>
  <TotalTime>8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Caroline Cake</dc:creator>
  <cp:keywords/>
  <dc:description/>
  <cp:lastModifiedBy>Karen Hunter</cp:lastModifiedBy>
  <cp:revision>4</cp:revision>
  <cp:lastPrinted>2020-11-21T11:50:00Z</cp:lastPrinted>
  <dcterms:created xsi:type="dcterms:W3CDTF">2022-11-23T09:29:00Z</dcterms:created>
  <dcterms:modified xsi:type="dcterms:W3CDTF">2022-11-23T10:06:00Z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0x010100F4A37E7BCAE2EF4A808654827484D07E</vt:lpwstr>
  </property>
</Properties>
</file>