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F48A" w14:textId="147246F6" w:rsidR="00362C71" w:rsidRPr="00362C71" w:rsidRDefault="00362C71" w:rsidP="00362C71">
      <w:pPr>
        <w:pStyle w:val="GreenHeading1"/>
        <w:spacing w:after="0"/>
        <w:jc w:val="center"/>
        <w:rPr>
          <w:rFonts w:ascii="Source Sans Pro" w:hAnsi="Source Sans Pro" w:cstheme="minorHAnsi"/>
        </w:rPr>
      </w:pPr>
      <w:r w:rsidRPr="00362C71">
        <w:rPr>
          <w:rFonts w:ascii="Source Sans Pro" w:hAnsi="Source Sans Pro" w:cstheme="minorHAnsi"/>
        </w:rPr>
        <w:t>Personal Monitoring Data Lay Members –</w:t>
      </w:r>
    </w:p>
    <w:p w14:paraId="3E0E68CE" w14:textId="69E5560B" w:rsidR="00362C71" w:rsidRDefault="00362C71" w:rsidP="00362C71">
      <w:pPr>
        <w:pStyle w:val="GreenHeading1"/>
        <w:spacing w:after="0"/>
        <w:jc w:val="center"/>
        <w:rPr>
          <w:rFonts w:ascii="Source Sans Pro" w:hAnsi="Source Sans Pro"/>
        </w:rPr>
      </w:pPr>
      <w:r w:rsidRPr="00362C71">
        <w:rPr>
          <w:rFonts w:ascii="Source Sans Pro" w:hAnsi="Source Sans Pro"/>
        </w:rPr>
        <w:t>Application Form</w:t>
      </w:r>
    </w:p>
    <w:p w14:paraId="05EE12FB" w14:textId="23B8CE24" w:rsidR="00362C71" w:rsidRPr="00852DB8" w:rsidRDefault="00362C71" w:rsidP="00362C71">
      <w:pPr>
        <w:pStyle w:val="Heading3"/>
        <w:numPr>
          <w:ilvl w:val="0"/>
          <w:numId w:val="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851DF">
        <w:rPr>
          <w:rFonts w:ascii="Source Sans Pro" w:hAnsi="Source Sans Pro" w:cstheme="minorHAnsi"/>
          <w:bCs w:val="0"/>
          <w:sz w:val="24"/>
          <w:szCs w:val="24"/>
        </w:rPr>
        <w:t>The British Heart Foundation Data Science Centre is seeking to appoint 3-4</w:t>
      </w:r>
      <w:r w:rsidRPr="001851DF">
        <w:rPr>
          <w:rFonts w:ascii="Source Sans Pro" w:hAnsi="Source Sans Pro" w:cstheme="minorHAnsi"/>
          <w:bCs w:val="0"/>
          <w:color w:val="FF0000"/>
          <w:sz w:val="24"/>
          <w:szCs w:val="24"/>
        </w:rPr>
        <w:t xml:space="preserve"> </w:t>
      </w:r>
      <w:r w:rsidRPr="001851DF">
        <w:rPr>
          <w:rFonts w:ascii="Source Sans Pro" w:hAnsi="Source Sans Pro" w:cstheme="minorHAnsi"/>
          <w:bCs w:val="0"/>
          <w:sz w:val="24"/>
          <w:szCs w:val="24"/>
        </w:rPr>
        <w:t>lay members to work with us as we establish a focus on the use of personal monitoring data</w:t>
      </w:r>
      <w:r w:rsidR="001851DF" w:rsidRPr="001851DF">
        <w:rPr>
          <w:rFonts w:ascii="Source Sans Pro" w:hAnsi="Source Sans Pro" w:cstheme="minorHAnsi"/>
          <w:bCs w:val="0"/>
          <w:sz w:val="24"/>
          <w:szCs w:val="24"/>
        </w:rPr>
        <w:t xml:space="preserve">, with an initial emphasis on wearable devices.   </w:t>
      </w:r>
    </w:p>
    <w:p w14:paraId="5F5837B2" w14:textId="77777777" w:rsidR="00E42D46" w:rsidRPr="00E42D46" w:rsidRDefault="00E42D46" w:rsidP="00E42D46">
      <w:pPr>
        <w:spacing w:after="0" w:line="240" w:lineRule="auto"/>
        <w:rPr>
          <w:rFonts w:ascii="Source Sans Pro" w:eastAsia="Times New Roman" w:hAnsi="Source Sans Pro" w:cs="Arial"/>
          <w:color w:val="auto"/>
          <w:sz w:val="24"/>
          <w:szCs w:val="24"/>
          <w:lang w:val="en-US" w:eastAsia="en-US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1518"/>
        <w:gridCol w:w="3404"/>
        <w:gridCol w:w="1565"/>
        <w:gridCol w:w="2977"/>
      </w:tblGrid>
      <w:tr w:rsidR="00E42D46" w:rsidRPr="00E42D46" w14:paraId="78987BCD" w14:textId="77777777" w:rsidTr="0057093A">
        <w:tc>
          <w:tcPr>
            <w:tcW w:w="1518" w:type="dxa"/>
          </w:tcPr>
          <w:p w14:paraId="565D9967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  <w:r w:rsidRPr="00E42D46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946" w:type="dxa"/>
            <w:gridSpan w:val="3"/>
          </w:tcPr>
          <w:p w14:paraId="5FD2FA47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uto"/>
                <w:sz w:val="24"/>
                <w:szCs w:val="24"/>
                <w:lang w:val="en-US"/>
              </w:rPr>
            </w:pPr>
          </w:p>
          <w:p w14:paraId="3BD86B48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42D46" w:rsidRPr="00E42D46" w14:paraId="16E3EAED" w14:textId="77777777" w:rsidTr="0057093A">
        <w:trPr>
          <w:trHeight w:val="584"/>
        </w:trPr>
        <w:tc>
          <w:tcPr>
            <w:tcW w:w="1518" w:type="dxa"/>
          </w:tcPr>
          <w:p w14:paraId="0CD24EBA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  <w:r w:rsidRPr="00E42D46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3404" w:type="dxa"/>
          </w:tcPr>
          <w:p w14:paraId="7B22F4BB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uto"/>
                <w:sz w:val="24"/>
                <w:szCs w:val="24"/>
                <w:lang w:val="en-US"/>
              </w:rPr>
            </w:pPr>
          </w:p>
          <w:p w14:paraId="0713AEDC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uto"/>
                <w:sz w:val="24"/>
                <w:szCs w:val="24"/>
                <w:lang w:val="en-US"/>
              </w:rPr>
            </w:pPr>
          </w:p>
          <w:p w14:paraId="1927EA64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2B57C836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  <w:r w:rsidRPr="00E42D46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2977" w:type="dxa"/>
          </w:tcPr>
          <w:p w14:paraId="61A876D6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42D46" w:rsidRPr="00E42D46" w14:paraId="6BF0C084" w14:textId="77777777" w:rsidTr="0057093A">
        <w:tc>
          <w:tcPr>
            <w:tcW w:w="9464" w:type="dxa"/>
            <w:gridSpan w:val="4"/>
          </w:tcPr>
          <w:p w14:paraId="054B8E8A" w14:textId="7BEFE1E8" w:rsidR="00E42D46" w:rsidRPr="00E42D46" w:rsidRDefault="008B2BB0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 xml:space="preserve">Please tell us </w:t>
            </w:r>
            <w:r w:rsidR="002B0A27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>why you are interested</w:t>
            </w:r>
            <w:r w:rsidR="002B0A27" w:rsidRPr="00E42D46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 xml:space="preserve"> in </w:t>
            </w:r>
            <w:r w:rsidR="002B0A27" w:rsidRPr="00054899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 xml:space="preserve">becoming a </w:t>
            </w:r>
            <w:r w:rsidR="00362C71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 xml:space="preserve">Personal Monitoring Data </w:t>
            </w:r>
            <w:r w:rsidR="002B0A27" w:rsidRPr="00054899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 xml:space="preserve">Lay Member </w:t>
            </w:r>
            <w:r w:rsidR="002B0A27" w:rsidRPr="00E42D46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>(up to 250 words)</w:t>
            </w:r>
            <w:r w:rsidR="00054899" w:rsidRPr="00054899"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  <w:t>?</w:t>
            </w:r>
          </w:p>
          <w:p w14:paraId="3EA7ECE5" w14:textId="77777777" w:rsidR="00E42D46" w:rsidRPr="00E42D46" w:rsidRDefault="00E42D46" w:rsidP="00E42D46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auto"/>
                <w:sz w:val="20"/>
                <w:lang w:eastAsia="en-GB"/>
              </w:rPr>
            </w:pPr>
          </w:p>
          <w:p w14:paraId="4B37DFD6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3992FBFE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56DA24A6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76DDA064" w14:textId="2C74F681" w:rsid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1E217A92" w14:textId="0568065D" w:rsidR="009727B4" w:rsidRDefault="009727B4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02C8D0AA" w14:textId="6CF9CA0B" w:rsidR="009727B4" w:rsidRDefault="009727B4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45C9025B" w14:textId="77777777" w:rsidR="009727B4" w:rsidRDefault="009727B4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7ACDC3DC" w14:textId="77777777" w:rsidR="005A5774" w:rsidRPr="00E42D46" w:rsidRDefault="005A5774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2F5F0933" w14:textId="77777777" w:rsidR="00E42D46" w:rsidRPr="00E42D46" w:rsidRDefault="00E42D46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2B0A27" w:rsidRPr="00E42D46" w14:paraId="1BC3DCBD" w14:textId="77777777" w:rsidTr="0057093A">
        <w:tc>
          <w:tcPr>
            <w:tcW w:w="9464" w:type="dxa"/>
            <w:gridSpan w:val="4"/>
          </w:tcPr>
          <w:p w14:paraId="55284161" w14:textId="34179DBB" w:rsidR="002B0A27" w:rsidRPr="00E42D46" w:rsidRDefault="002B0A27" w:rsidP="002B0A27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42D46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Please tell us how you think you </w:t>
            </w:r>
            <w:r w:rsidR="005A577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could add value to </w:t>
            </w:r>
            <w:r w:rsidR="00362C7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Personal Monitoring Data Lay Member </w:t>
            </w:r>
            <w:r w:rsidRPr="00E42D46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role</w:t>
            </w:r>
            <w:r w:rsidRPr="00054899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42D46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referring to the role profile</w:t>
            </w:r>
            <w:r w:rsidR="00DD6AA2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D6AA2" w:rsidRPr="00E42D46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(up to 500 words).</w:t>
            </w:r>
          </w:p>
          <w:p w14:paraId="04611343" w14:textId="41C2DD8C" w:rsidR="002B0A27" w:rsidRPr="009C160E" w:rsidRDefault="002B0A27" w:rsidP="009C1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This </w:t>
            </w:r>
            <w:r w:rsidR="00620FF9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could include skills you have gained in your </w:t>
            </w:r>
            <w:r w:rsidR="00DD6AA2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professional, </w:t>
            </w:r>
            <w:proofErr w:type="gramStart"/>
            <w:r w:rsidR="00DD6AA2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voluntary</w:t>
            </w:r>
            <w:proofErr w:type="gramEnd"/>
            <w:r w:rsidR="00DD6AA2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personal commitments and could</w:t>
            </w:r>
            <w:r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include your experiences of heart and circulatory conditions</w:t>
            </w:r>
            <w:r w:rsidR="001150A2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62C71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BBA2796" w14:textId="6224CFB7" w:rsidR="00362C71" w:rsidRPr="009C160E" w:rsidRDefault="001851DF" w:rsidP="009C1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If you do use or have an awareness of </w:t>
            </w:r>
            <w:r w:rsidR="00362C71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health-tracking mobile phone apps or wearable devices</w:t>
            </w:r>
            <w:r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please include information on this. </w:t>
            </w:r>
            <w:r w:rsidR="00362C71" w:rsidRPr="009C160E">
              <w:rPr>
                <w:rFonts w:ascii="Source Sans Pro" w:eastAsia="Times New Roman" w:hAnsi="Source Sans Pro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EBD8966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0B7FB5D0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5809F0C9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63CD6C9B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6CB281E3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2FCCA85C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607731F5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2602DA1B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06E7017D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53C02F85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08B3A5AC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4110193E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5BE3E774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357359F0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41FEAD40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2FCBF01E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2732363C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51180D98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6389AA4A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2229DCD4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726C86ED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1CE9E2F3" w14:textId="77777777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  <w:p w14:paraId="0D0F3729" w14:textId="576521C3" w:rsidR="002B0A27" w:rsidRDefault="002B0A27" w:rsidP="00E42D4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1851DF" w:rsidRPr="00E42D46" w14:paraId="3AD138CF" w14:textId="77777777" w:rsidTr="0057093A">
        <w:tc>
          <w:tcPr>
            <w:tcW w:w="9464" w:type="dxa"/>
            <w:gridSpan w:val="4"/>
          </w:tcPr>
          <w:p w14:paraId="2139A08E" w14:textId="6612072B" w:rsidR="001851DF" w:rsidRPr="00E42D46" w:rsidRDefault="001851DF" w:rsidP="002B0A27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 can confirm I am available to attend the personal monitoring workshop over videoconference on both Monday 17</w:t>
            </w:r>
            <w:r w:rsidRPr="001851DF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Tuesday 18</w:t>
            </w:r>
            <w:r w:rsidRPr="001851DF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May 2021 (2-5:30pm on both </w:t>
            </w:r>
            <w:proofErr w:type="gramStart"/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days)   </w:t>
            </w:r>
            <w:proofErr w:type="gramEnd"/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Yes / No</w:t>
            </w:r>
          </w:p>
        </w:tc>
      </w:tr>
    </w:tbl>
    <w:p w14:paraId="1F865BB5" w14:textId="77777777" w:rsidR="00E42D46" w:rsidRPr="00E42D46" w:rsidRDefault="00E42D46" w:rsidP="00E42D46">
      <w:pPr>
        <w:spacing w:after="75" w:line="240" w:lineRule="auto"/>
        <w:rPr>
          <w:rFonts w:ascii="Source Sans Pro" w:eastAsia="Times New Roman" w:hAnsi="Source Sans Pro" w:cs="Times New Roman"/>
          <w:color w:val="auto"/>
          <w:sz w:val="24"/>
          <w:szCs w:val="24"/>
          <w:lang w:val="en-US" w:eastAsia="en-US"/>
        </w:rPr>
      </w:pPr>
    </w:p>
    <w:p w14:paraId="564F39E3" w14:textId="77777777" w:rsidR="00F8789A" w:rsidRPr="00205C1E" w:rsidRDefault="00F8789A" w:rsidP="00205C1E">
      <w:pPr>
        <w:spacing w:after="0" w:line="240" w:lineRule="auto"/>
        <w:rPr>
          <w:rFonts w:ascii="Source Sans Pro" w:eastAsiaTheme="majorEastAsia" w:hAnsi="Source Sans Pro" w:cstheme="majorBidi"/>
          <w:b/>
          <w:color w:val="3CB28C" w:themeColor="text1"/>
          <w:szCs w:val="22"/>
        </w:rPr>
      </w:pPr>
      <w:r w:rsidRPr="00205C1E">
        <w:rPr>
          <w:rFonts w:ascii="Source Sans Pro" w:eastAsiaTheme="majorEastAsia" w:hAnsi="Source Sans Pro" w:cstheme="majorBidi"/>
          <w:b/>
          <w:color w:val="3CB28C" w:themeColor="text1"/>
          <w:szCs w:val="22"/>
        </w:rPr>
        <w:t>Important Dates:</w:t>
      </w:r>
    </w:p>
    <w:p w14:paraId="3B2AEE5E" w14:textId="05CCDD52" w:rsidR="00087961" w:rsidRPr="001851DF" w:rsidRDefault="349063AA" w:rsidP="349063AA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Source Sans Pro" w:eastAsia="Times New Roman" w:hAnsi="Source Sans Pro" w:cs="Arial"/>
          <w:color w:val="auto"/>
          <w:lang w:val="en-US" w:eastAsia="en-GB"/>
        </w:rPr>
      </w:pPr>
      <w:r w:rsidRPr="001851DF">
        <w:rPr>
          <w:rFonts w:ascii="Source Sans Pro" w:eastAsia="Times New Roman" w:hAnsi="Source Sans Pro" w:cs="Arial"/>
          <w:color w:val="auto"/>
          <w:lang w:val="en-US" w:eastAsia="en-GB"/>
        </w:rPr>
        <w:t xml:space="preserve">Deadline for </w:t>
      </w:r>
      <w:r w:rsidR="009727B4" w:rsidRPr="001851DF">
        <w:rPr>
          <w:rFonts w:ascii="Source Sans Pro" w:eastAsia="Times New Roman" w:hAnsi="Source Sans Pro" w:cs="Arial"/>
          <w:color w:val="auto"/>
          <w:lang w:val="en-US" w:eastAsia="en-GB"/>
        </w:rPr>
        <w:t xml:space="preserve">completed application forms </w:t>
      </w:r>
      <w:r w:rsidR="003757DE" w:rsidRPr="001851DF">
        <w:rPr>
          <w:rFonts w:ascii="Source Sans Pro" w:eastAsia="Times New Roman" w:hAnsi="Source Sans Pro" w:cs="Arial"/>
          <w:color w:val="auto"/>
          <w:lang w:val="en-US" w:eastAsia="en-GB"/>
        </w:rPr>
        <w:t>–</w:t>
      </w:r>
      <w:r w:rsidR="009727B4" w:rsidRPr="001851DF">
        <w:rPr>
          <w:rFonts w:ascii="Source Sans Pro" w:eastAsia="Times New Roman" w:hAnsi="Source Sans Pro" w:cs="Arial"/>
          <w:color w:val="auto"/>
          <w:lang w:val="en-US" w:eastAsia="en-GB"/>
        </w:rPr>
        <w:t xml:space="preserve"> </w:t>
      </w:r>
      <w:r w:rsidR="001851DF" w:rsidRPr="001851DF">
        <w:rPr>
          <w:rFonts w:ascii="Source Sans Pro" w:eastAsia="Times New Roman" w:hAnsi="Source Sans Pro" w:cs="Arial"/>
          <w:b/>
          <w:bCs/>
          <w:color w:val="auto"/>
          <w:lang w:val="en-US" w:eastAsia="en-GB"/>
        </w:rPr>
        <w:t>12 noon on Monday 19</w:t>
      </w:r>
      <w:r w:rsidR="001851DF" w:rsidRPr="001851DF">
        <w:rPr>
          <w:rFonts w:ascii="Source Sans Pro" w:eastAsia="Times New Roman" w:hAnsi="Source Sans Pro" w:cs="Arial"/>
          <w:b/>
          <w:bCs/>
          <w:color w:val="auto"/>
          <w:vertAlign w:val="superscript"/>
          <w:lang w:val="en-US" w:eastAsia="en-GB"/>
        </w:rPr>
        <w:t>th</w:t>
      </w:r>
      <w:r w:rsidR="001851DF" w:rsidRPr="001851DF">
        <w:rPr>
          <w:rFonts w:ascii="Source Sans Pro" w:eastAsia="Times New Roman" w:hAnsi="Source Sans Pro" w:cs="Arial"/>
          <w:color w:val="auto"/>
          <w:lang w:val="en-US" w:eastAsia="en-GB"/>
        </w:rPr>
        <w:t xml:space="preserve"> </w:t>
      </w:r>
      <w:r w:rsidR="00362C71" w:rsidRPr="001851DF">
        <w:rPr>
          <w:rFonts w:ascii="Source Sans Pro" w:hAnsi="Source Sans Pro" w:cstheme="minorHAnsi"/>
          <w:b/>
          <w:bCs/>
          <w:color w:val="auto"/>
        </w:rPr>
        <w:t xml:space="preserve">April </w:t>
      </w:r>
      <w:proofErr w:type="gramStart"/>
      <w:r w:rsidR="00362C71" w:rsidRPr="001851DF">
        <w:rPr>
          <w:rFonts w:ascii="Source Sans Pro" w:hAnsi="Source Sans Pro" w:cstheme="minorHAnsi"/>
          <w:b/>
          <w:bCs/>
          <w:color w:val="auto"/>
        </w:rPr>
        <w:t>2021</w:t>
      </w:r>
      <w:proofErr w:type="gramEnd"/>
    </w:p>
    <w:p w14:paraId="002C6AC5" w14:textId="5FC934D2" w:rsidR="0034090B" w:rsidRPr="001851DF" w:rsidRDefault="349063AA" w:rsidP="349063AA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Source Sans Pro" w:eastAsia="Times New Roman" w:hAnsi="Source Sans Pro" w:cs="Arial"/>
          <w:color w:val="auto"/>
          <w:lang w:val="en-US" w:eastAsia="en-GB"/>
        </w:rPr>
      </w:pPr>
      <w:r w:rsidRPr="001851DF">
        <w:rPr>
          <w:rFonts w:ascii="Source Sans Pro" w:eastAsia="Times New Roman" w:hAnsi="Source Sans Pro" w:cs="Arial"/>
          <w:color w:val="auto"/>
          <w:lang w:val="en-US" w:eastAsia="en-GB"/>
        </w:rPr>
        <w:t>I</w:t>
      </w:r>
      <w:r w:rsidR="00362C71" w:rsidRPr="001851DF">
        <w:rPr>
          <w:rFonts w:ascii="Source Sans Pro" w:eastAsia="Times New Roman" w:hAnsi="Source Sans Pro" w:cs="Arial"/>
          <w:color w:val="auto"/>
          <w:lang w:val="en-US" w:eastAsia="en-GB"/>
        </w:rPr>
        <w:t>nformal i</w:t>
      </w:r>
      <w:r w:rsidRPr="001851DF">
        <w:rPr>
          <w:rFonts w:ascii="Source Sans Pro" w:eastAsia="Times New Roman" w:hAnsi="Source Sans Pro" w:cs="Arial"/>
          <w:color w:val="auto"/>
          <w:lang w:val="en-US" w:eastAsia="en-GB"/>
        </w:rPr>
        <w:t>nterview</w:t>
      </w:r>
      <w:r w:rsidR="00362C71" w:rsidRPr="001851DF">
        <w:rPr>
          <w:rFonts w:ascii="Source Sans Pro" w:eastAsia="Times New Roman" w:hAnsi="Source Sans Pro" w:cs="Arial"/>
          <w:color w:val="auto"/>
          <w:lang w:val="en-US" w:eastAsia="en-GB"/>
        </w:rPr>
        <w:t xml:space="preserve"> of shortlisted applicants, over</w:t>
      </w:r>
      <w:r w:rsidRPr="001851DF">
        <w:rPr>
          <w:rFonts w:ascii="Source Sans Pro" w:eastAsia="Times New Roman" w:hAnsi="Source Sans Pro" w:cs="Arial"/>
          <w:color w:val="auto"/>
          <w:lang w:val="en-US" w:eastAsia="en-GB"/>
        </w:rPr>
        <w:t xml:space="preserve"> videoconference –</w:t>
      </w:r>
      <w:r w:rsidR="001851DF" w:rsidRPr="001851DF">
        <w:rPr>
          <w:rFonts w:ascii="Source Sans Pro" w:eastAsia="Times New Roman" w:hAnsi="Source Sans Pro" w:cs="Arial"/>
          <w:color w:val="auto"/>
          <w:lang w:val="en-US" w:eastAsia="en-GB"/>
        </w:rPr>
        <w:t xml:space="preserve"> </w:t>
      </w:r>
      <w:r w:rsidR="00362C71" w:rsidRPr="001851DF">
        <w:rPr>
          <w:rFonts w:ascii="Source Sans Pro" w:eastAsia="PMingLiU" w:hAnsi="Source Sans Pro" w:cstheme="minorHAnsi"/>
          <w:b/>
          <w:bCs/>
          <w:color w:val="auto"/>
        </w:rPr>
        <w:t xml:space="preserve">w/c </w:t>
      </w:r>
      <w:r w:rsidR="003757DE" w:rsidRPr="001851DF">
        <w:rPr>
          <w:rFonts w:ascii="Source Sans Pro" w:eastAsia="PMingLiU" w:hAnsi="Source Sans Pro" w:cstheme="minorHAnsi"/>
          <w:b/>
          <w:bCs/>
          <w:color w:val="auto"/>
        </w:rPr>
        <w:t>26</w:t>
      </w:r>
      <w:r w:rsidR="00362C71" w:rsidRPr="001851DF">
        <w:rPr>
          <w:rFonts w:ascii="Source Sans Pro" w:eastAsia="PMingLiU" w:hAnsi="Source Sans Pro" w:cstheme="minorHAnsi"/>
          <w:b/>
          <w:bCs/>
          <w:color w:val="auto"/>
          <w:vertAlign w:val="superscript"/>
        </w:rPr>
        <w:t>th</w:t>
      </w:r>
      <w:r w:rsidR="00362C71" w:rsidRPr="001851DF">
        <w:rPr>
          <w:rFonts w:ascii="Source Sans Pro" w:eastAsia="PMingLiU" w:hAnsi="Source Sans Pro" w:cstheme="minorHAnsi"/>
          <w:b/>
          <w:bCs/>
          <w:color w:val="auto"/>
        </w:rPr>
        <w:t xml:space="preserve"> April 2021.</w:t>
      </w:r>
    </w:p>
    <w:p w14:paraId="06A993B5" w14:textId="78AE42C4" w:rsidR="0034090B" w:rsidRPr="001851DF" w:rsidRDefault="00362C71" w:rsidP="349063AA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Source Sans Pro" w:eastAsia="Times New Roman" w:hAnsi="Source Sans Pro" w:cs="Arial"/>
          <w:color w:val="auto"/>
          <w:lang w:val="en-US" w:eastAsia="en-GB"/>
        </w:rPr>
      </w:pPr>
      <w:r w:rsidRPr="001851DF">
        <w:rPr>
          <w:rFonts w:ascii="Source Sans Pro" w:eastAsia="Times New Roman" w:hAnsi="Source Sans Pro" w:cs="Arial"/>
          <w:color w:val="auto"/>
          <w:lang w:val="en-US" w:eastAsia="en-GB"/>
        </w:rPr>
        <w:t>I</w:t>
      </w:r>
      <w:proofErr w:type="spellStart"/>
      <w:r w:rsidRPr="001851DF">
        <w:rPr>
          <w:rFonts w:ascii="Source Sans Pro" w:eastAsia="PMingLiU" w:hAnsi="Source Sans Pro" w:cstheme="minorHAnsi"/>
          <w:color w:val="000000"/>
        </w:rPr>
        <w:t>nduction</w:t>
      </w:r>
      <w:proofErr w:type="spellEnd"/>
      <w:r w:rsidRPr="001851DF">
        <w:rPr>
          <w:rFonts w:ascii="Source Sans Pro" w:eastAsia="PMingLiU" w:hAnsi="Source Sans Pro" w:cstheme="minorHAnsi"/>
          <w:color w:val="000000"/>
        </w:rPr>
        <w:t xml:space="preserve"> meeting </w:t>
      </w:r>
      <w:r w:rsidRPr="001851DF">
        <w:rPr>
          <w:rFonts w:ascii="Source Sans Pro" w:eastAsia="Times New Roman" w:hAnsi="Source Sans Pro" w:cs="Arial"/>
          <w:color w:val="auto"/>
          <w:lang w:val="en-US" w:eastAsia="en-GB"/>
        </w:rPr>
        <w:t>over videoconference -</w:t>
      </w:r>
      <w:r w:rsidRPr="001851DF">
        <w:rPr>
          <w:rFonts w:ascii="Source Sans Pro" w:eastAsia="PMingLiU" w:hAnsi="Source Sans Pro" w:cstheme="minorHAnsi"/>
          <w:color w:val="000000"/>
        </w:rPr>
        <w:t xml:space="preserve"> </w:t>
      </w:r>
      <w:r w:rsidRPr="001851DF">
        <w:rPr>
          <w:rFonts w:ascii="Source Sans Pro" w:eastAsia="PMingLiU" w:hAnsi="Source Sans Pro" w:cstheme="minorHAnsi"/>
          <w:b/>
          <w:bCs/>
          <w:color w:val="auto"/>
        </w:rPr>
        <w:t>w/c 10</w:t>
      </w:r>
      <w:r w:rsidRPr="001851DF">
        <w:rPr>
          <w:rFonts w:ascii="Source Sans Pro" w:eastAsia="PMingLiU" w:hAnsi="Source Sans Pro" w:cstheme="minorHAnsi"/>
          <w:b/>
          <w:bCs/>
          <w:color w:val="auto"/>
          <w:vertAlign w:val="superscript"/>
        </w:rPr>
        <w:t>th</w:t>
      </w:r>
      <w:r w:rsidRPr="001851DF">
        <w:rPr>
          <w:rFonts w:ascii="Source Sans Pro" w:eastAsia="PMingLiU" w:hAnsi="Source Sans Pro" w:cstheme="minorHAnsi"/>
          <w:b/>
          <w:bCs/>
          <w:color w:val="auto"/>
        </w:rPr>
        <w:t xml:space="preserve"> May</w:t>
      </w:r>
    </w:p>
    <w:p w14:paraId="504445A0" w14:textId="6B66D615" w:rsidR="00362C71" w:rsidRPr="001851DF" w:rsidRDefault="00362C71" w:rsidP="349063AA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Source Sans Pro" w:eastAsia="Times New Roman" w:hAnsi="Source Sans Pro" w:cs="Arial"/>
          <w:color w:val="auto"/>
          <w:lang w:val="en-US" w:eastAsia="en-GB"/>
        </w:rPr>
      </w:pPr>
      <w:r w:rsidRPr="001851DF">
        <w:rPr>
          <w:rFonts w:ascii="Source Sans Pro" w:eastAsia="PMingLiU" w:hAnsi="Source Sans Pro" w:cstheme="minorHAnsi"/>
          <w:color w:val="auto"/>
        </w:rPr>
        <w:t>Workshop</w:t>
      </w:r>
      <w:r w:rsidR="00132372" w:rsidRPr="001851DF">
        <w:rPr>
          <w:rFonts w:ascii="Source Sans Pro" w:eastAsia="PMingLiU" w:hAnsi="Source Sans Pro" w:cstheme="minorHAnsi"/>
          <w:color w:val="auto"/>
        </w:rPr>
        <w:t>, over videoconference</w:t>
      </w:r>
      <w:r w:rsidRPr="001851DF">
        <w:rPr>
          <w:rFonts w:ascii="Source Sans Pro" w:eastAsia="PMingLiU" w:hAnsi="Source Sans Pro" w:cstheme="minorHAnsi"/>
          <w:color w:val="auto"/>
        </w:rPr>
        <w:t xml:space="preserve"> - </w:t>
      </w:r>
      <w:r w:rsidRPr="001851DF">
        <w:rPr>
          <w:rFonts w:ascii="Source Sans Pro" w:eastAsia="PMingLiU" w:hAnsi="Source Sans Pro" w:cstheme="minorHAnsi"/>
          <w:b/>
          <w:bCs/>
          <w:color w:val="000000"/>
        </w:rPr>
        <w:t>Monday 17</w:t>
      </w:r>
      <w:r w:rsidRPr="001851DF">
        <w:rPr>
          <w:rFonts w:ascii="Source Sans Pro" w:eastAsia="PMingLiU" w:hAnsi="Source Sans Pro" w:cstheme="minorHAnsi"/>
          <w:b/>
          <w:bCs/>
          <w:color w:val="000000"/>
          <w:vertAlign w:val="superscript"/>
        </w:rPr>
        <w:t>th</w:t>
      </w:r>
      <w:r w:rsidRPr="001851DF">
        <w:rPr>
          <w:rFonts w:ascii="Source Sans Pro" w:eastAsia="PMingLiU" w:hAnsi="Source Sans Pro" w:cstheme="minorHAnsi"/>
          <w:b/>
          <w:bCs/>
          <w:color w:val="000000"/>
        </w:rPr>
        <w:t xml:space="preserve"> and Tuesday 18</w:t>
      </w:r>
      <w:r w:rsidRPr="001851DF">
        <w:rPr>
          <w:rFonts w:ascii="Source Sans Pro" w:eastAsia="PMingLiU" w:hAnsi="Source Sans Pro" w:cstheme="minorHAnsi"/>
          <w:b/>
          <w:bCs/>
          <w:color w:val="000000"/>
          <w:vertAlign w:val="superscript"/>
        </w:rPr>
        <w:t>th</w:t>
      </w:r>
      <w:r w:rsidRPr="001851DF">
        <w:rPr>
          <w:rFonts w:ascii="Source Sans Pro" w:eastAsia="PMingLiU" w:hAnsi="Source Sans Pro" w:cstheme="minorHAnsi"/>
          <w:b/>
          <w:bCs/>
          <w:color w:val="000000"/>
        </w:rPr>
        <w:t xml:space="preserve"> May 2021 (2-5:30pm)</w:t>
      </w:r>
      <w:r w:rsidRPr="001851DF">
        <w:rPr>
          <w:rFonts w:ascii="Source Sans Pro" w:eastAsia="PMingLiU" w:hAnsi="Source Sans Pro" w:cstheme="minorHAnsi"/>
          <w:color w:val="000000"/>
        </w:rPr>
        <w:t xml:space="preserve"> </w:t>
      </w:r>
    </w:p>
    <w:p w14:paraId="1CE5E6B8" w14:textId="77777777" w:rsidR="00E42D46" w:rsidRPr="00E42D46" w:rsidRDefault="00E42D46" w:rsidP="00205C1E">
      <w:pPr>
        <w:spacing w:after="0" w:line="240" w:lineRule="auto"/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</w:pPr>
    </w:p>
    <w:p w14:paraId="1F24D5A1" w14:textId="2F978C94" w:rsidR="00205C1E" w:rsidRPr="00205C1E" w:rsidRDefault="349063AA" w:rsidP="349063AA">
      <w:pPr>
        <w:spacing w:after="0" w:line="240" w:lineRule="auto"/>
        <w:outlineLvl w:val="3"/>
        <w:rPr>
          <w:rFonts w:ascii="Source Sans Pro" w:hAnsi="Source Sans Pro"/>
          <w:color w:val="auto"/>
        </w:rPr>
      </w:pPr>
      <w:r w:rsidRPr="349063AA">
        <w:rPr>
          <w:rFonts w:ascii="Source Sans Pro" w:eastAsia="Times New Roman" w:hAnsi="Source Sans Pro" w:cs="Times New Roman"/>
          <w:color w:val="auto"/>
          <w:lang w:val="en-US" w:eastAsia="en-US"/>
        </w:rPr>
        <w:t xml:space="preserve">When you have completed the </w:t>
      </w:r>
      <w:r w:rsidR="003757DE">
        <w:rPr>
          <w:rFonts w:ascii="Source Sans Pro" w:eastAsia="Times New Roman" w:hAnsi="Source Sans Pro" w:cs="Times New Roman"/>
          <w:b/>
          <w:bCs/>
          <w:color w:val="auto"/>
          <w:lang w:val="en-US" w:eastAsia="en-US"/>
        </w:rPr>
        <w:t>application form,</w:t>
      </w:r>
      <w:r w:rsidRPr="349063AA">
        <w:rPr>
          <w:rFonts w:ascii="Source Sans Pro" w:eastAsia="Times New Roman" w:hAnsi="Source Sans Pro" w:cs="Times New Roman"/>
          <w:b/>
          <w:bCs/>
          <w:color w:val="auto"/>
          <w:lang w:val="en-US" w:eastAsia="en-US"/>
        </w:rPr>
        <w:t xml:space="preserve"> please</w:t>
      </w:r>
      <w:r w:rsidRPr="349063AA">
        <w:rPr>
          <w:rFonts w:ascii="Source Sans Pro" w:eastAsia="Times New Roman" w:hAnsi="Source Sans Pro" w:cs="Times New Roman"/>
          <w:color w:val="auto"/>
          <w:lang w:val="en-US" w:eastAsia="en-US"/>
        </w:rPr>
        <w:t xml:space="preserve"> </w:t>
      </w:r>
      <w:r w:rsidRPr="349063AA">
        <w:rPr>
          <w:rFonts w:ascii="Source Sans Pro" w:eastAsia="Times New Roman" w:hAnsi="Source Sans Pro" w:cs="Times New Roman"/>
          <w:b/>
          <w:bCs/>
          <w:color w:val="auto"/>
          <w:lang w:val="en-US" w:eastAsia="en-US"/>
        </w:rPr>
        <w:t xml:space="preserve">email it to </w:t>
      </w:r>
      <w:hyperlink r:id="rId11" w:history="1">
        <w:r w:rsidR="00362C71" w:rsidRPr="00C50483">
          <w:rPr>
            <w:rStyle w:val="Hyperlink"/>
            <w:rFonts w:ascii="Source Sans Pro" w:hAnsi="Source Sans Pro"/>
            <w:b/>
            <w:bCs/>
          </w:rPr>
          <w:t>debbie.ringham@hdruk.ac.uk</w:t>
        </w:r>
      </w:hyperlink>
      <w:r w:rsidRPr="349063AA">
        <w:rPr>
          <w:rFonts w:ascii="Source Sans Pro" w:hAnsi="Source Sans Pro"/>
          <w:b/>
          <w:bCs/>
          <w:color w:val="auto"/>
        </w:rPr>
        <w:t xml:space="preserve"> by </w:t>
      </w:r>
      <w:r w:rsidR="001851DF">
        <w:rPr>
          <w:rFonts w:ascii="Source Sans Pro" w:hAnsi="Source Sans Pro"/>
          <w:b/>
          <w:bCs/>
          <w:color w:val="auto"/>
        </w:rPr>
        <w:t>12 noon on Monday 19</w:t>
      </w:r>
      <w:r w:rsidR="001851DF" w:rsidRPr="001851DF">
        <w:rPr>
          <w:rFonts w:ascii="Source Sans Pro" w:hAnsi="Source Sans Pro"/>
          <w:b/>
          <w:bCs/>
          <w:color w:val="auto"/>
          <w:vertAlign w:val="superscript"/>
        </w:rPr>
        <w:t>th</w:t>
      </w:r>
      <w:r w:rsidR="001851DF">
        <w:rPr>
          <w:rFonts w:ascii="Source Sans Pro" w:hAnsi="Source Sans Pro"/>
          <w:b/>
          <w:bCs/>
          <w:color w:val="auto"/>
        </w:rPr>
        <w:t xml:space="preserve"> April,</w:t>
      </w:r>
      <w:r w:rsidR="00362C71" w:rsidRPr="003757DE">
        <w:rPr>
          <w:rFonts w:cstheme="minorHAnsi"/>
          <w:b/>
          <w:bCs/>
          <w:color w:val="auto"/>
        </w:rPr>
        <w:t xml:space="preserve"> </w:t>
      </w:r>
      <w:r w:rsidRPr="349063AA">
        <w:rPr>
          <w:rFonts w:ascii="Source Sans Pro" w:hAnsi="Source Sans Pro"/>
          <w:color w:val="auto"/>
        </w:rPr>
        <w:t>when the team will then shortlist applications and get in touch to let you know next steps.</w:t>
      </w:r>
    </w:p>
    <w:p w14:paraId="00BFE602" w14:textId="77777777" w:rsidR="00205C1E" w:rsidRPr="00205C1E" w:rsidRDefault="00205C1E" w:rsidP="00205C1E">
      <w:pPr>
        <w:spacing w:after="0" w:line="240" w:lineRule="auto"/>
        <w:outlineLvl w:val="3"/>
        <w:rPr>
          <w:rFonts w:ascii="Source Sans Pro" w:hAnsi="Source Sans Pro"/>
          <w:color w:val="auto"/>
          <w:szCs w:val="22"/>
        </w:rPr>
      </w:pPr>
    </w:p>
    <w:p w14:paraId="59CB8630" w14:textId="103435EF" w:rsidR="00E42D46" w:rsidRPr="00E42D46" w:rsidRDefault="349063AA" w:rsidP="349063AA">
      <w:pPr>
        <w:spacing w:after="0" w:line="240" w:lineRule="auto"/>
        <w:outlineLvl w:val="3"/>
        <w:rPr>
          <w:rFonts w:ascii="Source Sans Pro" w:eastAsia="Times New Roman" w:hAnsi="Source Sans Pro" w:cs="Times New Roman"/>
          <w:color w:val="auto"/>
          <w:lang w:val="en-US" w:eastAsia="en-US"/>
        </w:rPr>
      </w:pPr>
      <w:r w:rsidRPr="349063AA">
        <w:rPr>
          <w:rFonts w:ascii="Source Sans Pro" w:hAnsi="Source Sans Pro"/>
          <w:color w:val="auto"/>
        </w:rPr>
        <w:t>If you</w:t>
      </w:r>
      <w:r w:rsidRPr="349063AA">
        <w:rPr>
          <w:rFonts w:ascii="Source Sans Pro" w:eastAsia="Times New Roman" w:hAnsi="Source Sans Pro" w:cs="Times New Roman"/>
          <w:color w:val="auto"/>
          <w:lang w:val="en-US" w:eastAsia="en-US"/>
        </w:rPr>
        <w:t xml:space="preserve"> have any questions or need any help completing the form, please email</w:t>
      </w:r>
      <w:r w:rsidR="00362C71">
        <w:rPr>
          <w:rFonts w:ascii="Source Sans Pro" w:eastAsia="Times New Roman" w:hAnsi="Source Sans Pro" w:cs="Times New Roman"/>
          <w:color w:val="auto"/>
          <w:lang w:val="en-US" w:eastAsia="en-US"/>
        </w:rPr>
        <w:t xml:space="preserve"> </w:t>
      </w:r>
      <w:hyperlink r:id="rId12" w:history="1">
        <w:r w:rsidR="00362C71" w:rsidRPr="00C50483">
          <w:rPr>
            <w:rStyle w:val="Hyperlink"/>
            <w:rFonts w:ascii="Source Sans Pro" w:eastAsia="Times New Roman" w:hAnsi="Source Sans Pro" w:cs="Times New Roman"/>
            <w:lang w:val="en-US" w:eastAsia="en-US"/>
          </w:rPr>
          <w:t>Debbie.ringham@hdruk.ac.uk</w:t>
        </w:r>
      </w:hyperlink>
      <w:r w:rsidR="00362C71">
        <w:rPr>
          <w:rFonts w:ascii="Source Sans Pro" w:eastAsia="Times New Roman" w:hAnsi="Source Sans Pro" w:cs="Times New Roman"/>
          <w:color w:val="auto"/>
          <w:lang w:val="en-US" w:eastAsia="en-US"/>
        </w:rPr>
        <w:t xml:space="preserve"> or call 07845 261431. </w:t>
      </w:r>
    </w:p>
    <w:p w14:paraId="17913134" w14:textId="264B0F3C" w:rsidR="00E42D46" w:rsidRPr="00E42D46" w:rsidRDefault="00E42D46" w:rsidP="349063AA">
      <w:pPr>
        <w:spacing w:after="0" w:line="240" w:lineRule="auto"/>
        <w:outlineLvl w:val="3"/>
        <w:rPr>
          <w:rFonts w:ascii="Source Sans Pro" w:eastAsia="Times New Roman" w:hAnsi="Source Sans Pro" w:cs="Times New Roman"/>
          <w:color w:val="auto"/>
          <w:lang w:val="en-US" w:eastAsia="en-US"/>
        </w:rPr>
      </w:pPr>
    </w:p>
    <w:p w14:paraId="38196704" w14:textId="77777777" w:rsidR="00E42D46" w:rsidRPr="00E42D46" w:rsidRDefault="00E42D46" w:rsidP="00674DE4">
      <w:pPr>
        <w:spacing w:after="0" w:line="240" w:lineRule="auto"/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</w:pPr>
    </w:p>
    <w:p w14:paraId="4191D719" w14:textId="77777777" w:rsidR="00E42D46" w:rsidRPr="00E42D46" w:rsidRDefault="00E42D46" w:rsidP="00674DE4">
      <w:pPr>
        <w:spacing w:after="0" w:line="240" w:lineRule="auto"/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</w:pPr>
    </w:p>
    <w:p w14:paraId="12E4179A" w14:textId="20AFCB21" w:rsidR="00E42D46" w:rsidRPr="00E42D46" w:rsidRDefault="00E42D46" w:rsidP="00674DE4">
      <w:pPr>
        <w:spacing w:after="0" w:line="240" w:lineRule="auto"/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</w:pPr>
      <w:r w:rsidRPr="00E42D46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 xml:space="preserve">Please note that to support you in your role and to ensure you have the information you need you will be contacted by </w:t>
      </w:r>
      <w:r w:rsidR="00B10759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the BHF Data Science Centre team</w:t>
      </w:r>
      <w:r w:rsidR="00BC37A2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. The Centre is a partnership between the British Heart Foundation and Health Data Research UK</w:t>
      </w:r>
      <w:r w:rsidRPr="00E42D46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.</w:t>
      </w:r>
    </w:p>
    <w:p w14:paraId="30DD9EBE" w14:textId="77777777" w:rsidR="00E42D46" w:rsidRPr="00E42D46" w:rsidRDefault="00E42D46" w:rsidP="00674DE4">
      <w:pPr>
        <w:spacing w:after="0" w:line="240" w:lineRule="auto"/>
        <w:jc w:val="both"/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</w:pPr>
    </w:p>
    <w:p w14:paraId="63E72120" w14:textId="12C4D8BF" w:rsidR="004C61BD" w:rsidRPr="00674DE4" w:rsidRDefault="00E42D46" w:rsidP="009727B4">
      <w:pPr>
        <w:spacing w:after="0" w:line="240" w:lineRule="auto"/>
        <w:rPr>
          <w:rFonts w:ascii="Source Sans Pro" w:hAnsi="Source Sans Pro"/>
          <w:szCs w:val="22"/>
        </w:rPr>
      </w:pPr>
      <w:r w:rsidRPr="00E42D46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Please have a look at</w:t>
      </w:r>
      <w:r w:rsidR="00381DAE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 xml:space="preserve"> the</w:t>
      </w:r>
      <w:r w:rsidRPr="00E42D46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 xml:space="preserve"> Privacy Policy </w:t>
      </w:r>
      <w:r w:rsidR="00381DAE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of Health Data Research UK to find out more information about how</w:t>
      </w:r>
      <w:r w:rsidR="00802093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 xml:space="preserve"> the </w:t>
      </w:r>
      <w:proofErr w:type="spellStart"/>
      <w:r w:rsidR="00802093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organisation</w:t>
      </w:r>
      <w:proofErr w:type="spellEnd"/>
      <w:r w:rsidR="00802093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 xml:space="preserve"> </w:t>
      </w:r>
      <w:r w:rsidRPr="00E42D46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 xml:space="preserve">collects and uses the personal information you provide to us </w:t>
      </w:r>
      <w:r w:rsidR="00C959E3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(</w:t>
      </w:r>
      <w:hyperlink r:id="rId13" w:history="1">
        <w:r w:rsidR="00C959E3" w:rsidRPr="00674DE4">
          <w:rPr>
            <w:rStyle w:val="Hyperlink"/>
            <w:rFonts w:ascii="Source Sans Pro" w:eastAsia="Times New Roman" w:hAnsi="Source Sans Pro" w:cs="Times New Roman"/>
            <w:szCs w:val="22"/>
            <w:lang w:val="en-US" w:eastAsia="en-US"/>
          </w:rPr>
          <w:t>https://www.hdruk.ac.uk/privacy-policy/</w:t>
        </w:r>
      </w:hyperlink>
      <w:r w:rsidR="00C959E3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)</w:t>
      </w:r>
      <w:r w:rsidRPr="00E42D46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>.</w:t>
      </w:r>
      <w:r w:rsidR="00C959E3" w:rsidRPr="00674DE4">
        <w:rPr>
          <w:rFonts w:ascii="Source Sans Pro" w:eastAsia="Times New Roman" w:hAnsi="Source Sans Pro" w:cs="Times New Roman"/>
          <w:color w:val="auto"/>
          <w:szCs w:val="22"/>
          <w:lang w:val="en-US" w:eastAsia="en-US"/>
        </w:rPr>
        <w:t xml:space="preserve"> </w:t>
      </w:r>
    </w:p>
    <w:sectPr w:rsidR="004C61BD" w:rsidRPr="00674DE4" w:rsidSect="00DC21E1">
      <w:headerReference w:type="default" r:id="rId14"/>
      <w:footerReference w:type="default" r:id="rId15"/>
      <w:headerReference w:type="first" r:id="rId16"/>
      <w:pgSz w:w="11906" w:h="16838" w:code="9"/>
      <w:pgMar w:top="2552" w:right="1134" w:bottom="851" w:left="1134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6359" w14:textId="77777777" w:rsidR="00B300BB" w:rsidRDefault="00B300BB" w:rsidP="00357E08">
      <w:r>
        <w:separator/>
      </w:r>
    </w:p>
  </w:endnote>
  <w:endnote w:type="continuationSeparator" w:id="0">
    <w:p w14:paraId="096377B1" w14:textId="77777777" w:rsidR="00B300BB" w:rsidRDefault="00B300BB" w:rsidP="003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796665"/>
      <w:docPartObj>
        <w:docPartGallery w:val="Page Numbers (Bottom of Page)"/>
        <w:docPartUnique/>
      </w:docPartObj>
    </w:sdtPr>
    <w:sdtEndPr>
      <w:rPr>
        <w:rFonts w:ascii="Source Sans Pro" w:hAnsi="Source Sans Pro"/>
        <w:noProof/>
        <w:sz w:val="20"/>
      </w:rPr>
    </w:sdtEndPr>
    <w:sdtContent>
      <w:p w14:paraId="0DC03CEF" w14:textId="00E55410" w:rsidR="00EC3AAE" w:rsidRPr="00EC3AAE" w:rsidRDefault="00EC3AAE">
        <w:pPr>
          <w:pStyle w:val="Footer"/>
          <w:jc w:val="right"/>
          <w:rPr>
            <w:rFonts w:ascii="Source Sans Pro" w:hAnsi="Source Sans Pro"/>
            <w:sz w:val="20"/>
          </w:rPr>
        </w:pPr>
        <w:r w:rsidRPr="00EC3AAE">
          <w:rPr>
            <w:rFonts w:ascii="Source Sans Pro" w:hAnsi="Source Sans Pro"/>
            <w:sz w:val="20"/>
          </w:rPr>
          <w:fldChar w:fldCharType="begin"/>
        </w:r>
        <w:r w:rsidRPr="00EC3AAE">
          <w:rPr>
            <w:rFonts w:ascii="Source Sans Pro" w:hAnsi="Source Sans Pro"/>
            <w:sz w:val="20"/>
          </w:rPr>
          <w:instrText xml:space="preserve"> PAGE   \* MERGEFORMAT </w:instrText>
        </w:r>
        <w:r w:rsidRPr="00EC3AAE">
          <w:rPr>
            <w:rFonts w:ascii="Source Sans Pro" w:hAnsi="Source Sans Pro"/>
            <w:sz w:val="20"/>
          </w:rPr>
          <w:fldChar w:fldCharType="separate"/>
        </w:r>
        <w:r w:rsidRPr="00EC3AAE">
          <w:rPr>
            <w:rFonts w:ascii="Source Sans Pro" w:hAnsi="Source Sans Pro"/>
            <w:noProof/>
            <w:sz w:val="20"/>
          </w:rPr>
          <w:t>2</w:t>
        </w:r>
        <w:r w:rsidRPr="00EC3AAE">
          <w:rPr>
            <w:rFonts w:ascii="Source Sans Pro" w:hAnsi="Source Sans Pro"/>
            <w:noProof/>
            <w:sz w:val="20"/>
          </w:rPr>
          <w:fldChar w:fldCharType="end"/>
        </w:r>
        <w:r>
          <w:rPr>
            <w:rFonts w:ascii="Source Sans Pro" w:hAnsi="Source Sans Pro"/>
            <w:noProof/>
            <w:sz w:val="20"/>
          </w:rPr>
          <w:t>/</w:t>
        </w:r>
        <w:r w:rsidR="002B0A27">
          <w:rPr>
            <w:rFonts w:ascii="Source Sans Pro" w:hAnsi="Source Sans Pro"/>
            <w:noProof/>
            <w:sz w:val="20"/>
          </w:rPr>
          <w:t>2</w:t>
        </w:r>
      </w:p>
    </w:sdtContent>
  </w:sdt>
  <w:p w14:paraId="6263757D" w14:textId="77777777" w:rsidR="00EC3AAE" w:rsidRDefault="00EC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B948" w14:textId="77777777" w:rsidR="00B300BB" w:rsidRDefault="00B300BB" w:rsidP="00357E08">
      <w:r>
        <w:separator/>
      </w:r>
    </w:p>
  </w:footnote>
  <w:footnote w:type="continuationSeparator" w:id="0">
    <w:p w14:paraId="3F3551B4" w14:textId="77777777" w:rsidR="00B300BB" w:rsidRDefault="00B300BB" w:rsidP="0035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468F" w14:textId="5008E00B" w:rsidR="00111AE6" w:rsidRDefault="001077A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AADA00" wp14:editId="5D0B76F2">
          <wp:simplePos x="0" y="0"/>
          <wp:positionH relativeFrom="column">
            <wp:posOffset>15875</wp:posOffset>
          </wp:positionH>
          <wp:positionV relativeFrom="paragraph">
            <wp:posOffset>-489585</wp:posOffset>
          </wp:positionV>
          <wp:extent cx="2543175" cy="749300"/>
          <wp:effectExtent l="0" t="0" r="9525" b="0"/>
          <wp:wrapTight wrapText="bothSides">
            <wp:wrapPolygon edited="0">
              <wp:start x="0" y="0"/>
              <wp:lineTo x="0" y="20868"/>
              <wp:lineTo x="21519" y="20868"/>
              <wp:lineTo x="215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CBD4" w14:textId="77777777" w:rsidR="005C05FB" w:rsidRDefault="005C05FB">
    <w:pPr>
      <w:pStyle w:val="Header"/>
    </w:pPr>
    <w:r w:rsidRPr="004E5590">
      <w:rPr>
        <w:noProof/>
      </w:rPr>
      <w:drawing>
        <wp:anchor distT="0" distB="0" distL="114300" distR="114300" simplePos="0" relativeHeight="251659264" behindDoc="1" locked="0" layoutInCell="1" allowOverlap="1" wp14:anchorId="435D0702" wp14:editId="62E2B5C2">
          <wp:simplePos x="0" y="0"/>
          <wp:positionH relativeFrom="page">
            <wp:posOffset>720090</wp:posOffset>
          </wp:positionH>
          <wp:positionV relativeFrom="page">
            <wp:posOffset>669825</wp:posOffset>
          </wp:positionV>
          <wp:extent cx="1620000" cy="572400"/>
          <wp:effectExtent l="0" t="0" r="571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ukhdra_powerpo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9A1246F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3CB28C" w:themeColor="text1"/>
      </w:r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7B4B7C"/>
    <w:multiLevelType w:val="hybridMultilevel"/>
    <w:tmpl w:val="4194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93B"/>
    <w:multiLevelType w:val="hybridMultilevel"/>
    <w:tmpl w:val="70F2706C"/>
    <w:lvl w:ilvl="0" w:tplc="6D9EA92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156BF3"/>
    <w:multiLevelType w:val="hybridMultilevel"/>
    <w:tmpl w:val="313E737A"/>
    <w:lvl w:ilvl="0" w:tplc="C4E634C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114D"/>
    <w:multiLevelType w:val="hybridMultilevel"/>
    <w:tmpl w:val="F8BA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0454D"/>
    <w:multiLevelType w:val="multilevel"/>
    <w:tmpl w:val="CCEA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1CBA4F23"/>
    <w:multiLevelType w:val="hybridMultilevel"/>
    <w:tmpl w:val="E6A49F62"/>
    <w:lvl w:ilvl="0" w:tplc="E0F00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cs="Symbol" w:hint="default"/>
        <w:color w:val="3CB28C" w:themeColor="text1"/>
      </w:rPr>
    </w:lvl>
    <w:lvl w:ilvl="1" w:tplc="C430145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  <w:color w:val="3CB28C" w:themeColor="text1"/>
      </w:rPr>
    </w:lvl>
    <w:lvl w:ilvl="2" w:tplc="2668BC6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3CB28C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881"/>
    <w:multiLevelType w:val="hybridMultilevel"/>
    <w:tmpl w:val="3BB4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F39FA"/>
    <w:multiLevelType w:val="hybridMultilevel"/>
    <w:tmpl w:val="FD12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07CB3"/>
    <w:multiLevelType w:val="hybridMultilevel"/>
    <w:tmpl w:val="70D8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64B2E"/>
    <w:multiLevelType w:val="hybridMultilevel"/>
    <w:tmpl w:val="EFA6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48C3299E"/>
    <w:multiLevelType w:val="hybridMultilevel"/>
    <w:tmpl w:val="B7D0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1F421B7"/>
    <w:multiLevelType w:val="hybridMultilevel"/>
    <w:tmpl w:val="4E3CD1EE"/>
    <w:lvl w:ilvl="0" w:tplc="536E3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5E24191"/>
    <w:multiLevelType w:val="hybridMultilevel"/>
    <w:tmpl w:val="56DC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611E"/>
    <w:multiLevelType w:val="hybridMultilevel"/>
    <w:tmpl w:val="08B2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21"/>
  </w:num>
  <w:num w:numId="9">
    <w:abstractNumId w:val="23"/>
  </w:num>
  <w:num w:numId="10">
    <w:abstractNumId w:val="8"/>
  </w:num>
  <w:num w:numId="11">
    <w:abstractNumId w:val="12"/>
  </w:num>
  <w:num w:numId="12">
    <w:abstractNumId w:val="2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19"/>
  </w:num>
  <w:num w:numId="18">
    <w:abstractNumId w:val="6"/>
  </w:num>
  <w:num w:numId="19">
    <w:abstractNumId w:val="13"/>
  </w:num>
  <w:num w:numId="20">
    <w:abstractNumId w:val="22"/>
  </w:num>
  <w:num w:numId="21">
    <w:abstractNumId w:val="25"/>
  </w:num>
  <w:num w:numId="22">
    <w:abstractNumId w:val="7"/>
  </w:num>
  <w:num w:numId="23">
    <w:abstractNumId w:val="9"/>
  </w:num>
  <w:num w:numId="24">
    <w:abstractNumId w:val="14"/>
  </w:num>
  <w:num w:numId="25">
    <w:abstractNumId w:val="9"/>
  </w:num>
  <w:num w:numId="26">
    <w:abstractNumId w:val="20"/>
  </w:num>
  <w:num w:numId="27">
    <w:abstractNumId w:val="29"/>
  </w:num>
  <w:num w:numId="28">
    <w:abstractNumId w:val="5"/>
  </w:num>
  <w:num w:numId="29">
    <w:abstractNumId w:val="10"/>
  </w:num>
  <w:num w:numId="30">
    <w:abstractNumId w:val="28"/>
  </w:num>
  <w:num w:numId="31">
    <w:abstractNumId w:val="11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005FE"/>
    <w:rsid w:val="000131A3"/>
    <w:rsid w:val="00014B89"/>
    <w:rsid w:val="00021A39"/>
    <w:rsid w:val="00025E7D"/>
    <w:rsid w:val="00031E7E"/>
    <w:rsid w:val="00037C17"/>
    <w:rsid w:val="000429AC"/>
    <w:rsid w:val="00042A9D"/>
    <w:rsid w:val="00042B6A"/>
    <w:rsid w:val="00042B99"/>
    <w:rsid w:val="00054899"/>
    <w:rsid w:val="00055FDD"/>
    <w:rsid w:val="000637A6"/>
    <w:rsid w:val="00066393"/>
    <w:rsid w:val="00066BBA"/>
    <w:rsid w:val="00071509"/>
    <w:rsid w:val="00083DD5"/>
    <w:rsid w:val="00087961"/>
    <w:rsid w:val="000A375B"/>
    <w:rsid w:val="000C20BD"/>
    <w:rsid w:val="000C5EA5"/>
    <w:rsid w:val="000D2DE0"/>
    <w:rsid w:val="000F1717"/>
    <w:rsid w:val="000F5C22"/>
    <w:rsid w:val="0010462B"/>
    <w:rsid w:val="001077AC"/>
    <w:rsid w:val="00111AE6"/>
    <w:rsid w:val="001150A2"/>
    <w:rsid w:val="00121BD8"/>
    <w:rsid w:val="00123AD3"/>
    <w:rsid w:val="00125C0E"/>
    <w:rsid w:val="00130191"/>
    <w:rsid w:val="001310AD"/>
    <w:rsid w:val="00132372"/>
    <w:rsid w:val="001708B9"/>
    <w:rsid w:val="0017280D"/>
    <w:rsid w:val="001757CE"/>
    <w:rsid w:val="00180BDA"/>
    <w:rsid w:val="0018108F"/>
    <w:rsid w:val="001851DF"/>
    <w:rsid w:val="00186FC8"/>
    <w:rsid w:val="001975EF"/>
    <w:rsid w:val="0019765A"/>
    <w:rsid w:val="001A33FD"/>
    <w:rsid w:val="001A45CF"/>
    <w:rsid w:val="001B5C19"/>
    <w:rsid w:val="001C4A33"/>
    <w:rsid w:val="001D03A7"/>
    <w:rsid w:val="001E7D3E"/>
    <w:rsid w:val="001F61B8"/>
    <w:rsid w:val="00205C1E"/>
    <w:rsid w:val="00216CF6"/>
    <w:rsid w:val="00220CCF"/>
    <w:rsid w:val="00231B44"/>
    <w:rsid w:val="002340B6"/>
    <w:rsid w:val="00234BA2"/>
    <w:rsid w:val="00253D2A"/>
    <w:rsid w:val="002559EB"/>
    <w:rsid w:val="00255D53"/>
    <w:rsid w:val="002820E6"/>
    <w:rsid w:val="00297214"/>
    <w:rsid w:val="002B0A27"/>
    <w:rsid w:val="002B533B"/>
    <w:rsid w:val="002C5FEA"/>
    <w:rsid w:val="002C690A"/>
    <w:rsid w:val="002D41F7"/>
    <w:rsid w:val="002D7513"/>
    <w:rsid w:val="002E1C00"/>
    <w:rsid w:val="002E6706"/>
    <w:rsid w:val="002E7099"/>
    <w:rsid w:val="002F2771"/>
    <w:rsid w:val="003121C1"/>
    <w:rsid w:val="00314815"/>
    <w:rsid w:val="0032373B"/>
    <w:rsid w:val="00331E38"/>
    <w:rsid w:val="003337FF"/>
    <w:rsid w:val="00337680"/>
    <w:rsid w:val="0034090B"/>
    <w:rsid w:val="00357E08"/>
    <w:rsid w:val="00357E4F"/>
    <w:rsid w:val="00362C71"/>
    <w:rsid w:val="003757DE"/>
    <w:rsid w:val="00375EB8"/>
    <w:rsid w:val="00377AE4"/>
    <w:rsid w:val="00381DAE"/>
    <w:rsid w:val="003863C7"/>
    <w:rsid w:val="0039181B"/>
    <w:rsid w:val="003A3C04"/>
    <w:rsid w:val="003B74BB"/>
    <w:rsid w:val="003C12AF"/>
    <w:rsid w:val="003C4DE4"/>
    <w:rsid w:val="003E138D"/>
    <w:rsid w:val="003E1820"/>
    <w:rsid w:val="003F0FC9"/>
    <w:rsid w:val="00404297"/>
    <w:rsid w:val="004052BC"/>
    <w:rsid w:val="00412EA0"/>
    <w:rsid w:val="00441ABD"/>
    <w:rsid w:val="0044558B"/>
    <w:rsid w:val="004509E3"/>
    <w:rsid w:val="00451AD9"/>
    <w:rsid w:val="00473614"/>
    <w:rsid w:val="004860A3"/>
    <w:rsid w:val="00493280"/>
    <w:rsid w:val="004A0DCC"/>
    <w:rsid w:val="004B1BC6"/>
    <w:rsid w:val="004C61BD"/>
    <w:rsid w:val="004D0C7B"/>
    <w:rsid w:val="004D49FC"/>
    <w:rsid w:val="004E2A96"/>
    <w:rsid w:val="004E7F3F"/>
    <w:rsid w:val="004F2483"/>
    <w:rsid w:val="004F47B4"/>
    <w:rsid w:val="004F4A4B"/>
    <w:rsid w:val="00501EFF"/>
    <w:rsid w:val="0050755F"/>
    <w:rsid w:val="0051521D"/>
    <w:rsid w:val="00524B2C"/>
    <w:rsid w:val="00526331"/>
    <w:rsid w:val="005270F9"/>
    <w:rsid w:val="00531469"/>
    <w:rsid w:val="005347B5"/>
    <w:rsid w:val="00536417"/>
    <w:rsid w:val="00543BA8"/>
    <w:rsid w:val="00557E3A"/>
    <w:rsid w:val="00563C6F"/>
    <w:rsid w:val="00573556"/>
    <w:rsid w:val="00573D2F"/>
    <w:rsid w:val="005843DE"/>
    <w:rsid w:val="0059682F"/>
    <w:rsid w:val="005A0C41"/>
    <w:rsid w:val="005A5774"/>
    <w:rsid w:val="005B4873"/>
    <w:rsid w:val="005B6B53"/>
    <w:rsid w:val="005C05FB"/>
    <w:rsid w:val="005D5512"/>
    <w:rsid w:val="005F405C"/>
    <w:rsid w:val="005F525A"/>
    <w:rsid w:val="005F54F5"/>
    <w:rsid w:val="005F74C0"/>
    <w:rsid w:val="00605199"/>
    <w:rsid w:val="00620FF9"/>
    <w:rsid w:val="00624C5E"/>
    <w:rsid w:val="00640451"/>
    <w:rsid w:val="0064048C"/>
    <w:rsid w:val="00641C3B"/>
    <w:rsid w:val="006430BC"/>
    <w:rsid w:val="00671EC0"/>
    <w:rsid w:val="00673050"/>
    <w:rsid w:val="00674DE4"/>
    <w:rsid w:val="0067542A"/>
    <w:rsid w:val="00676F48"/>
    <w:rsid w:val="0067770B"/>
    <w:rsid w:val="00686056"/>
    <w:rsid w:val="00695B3B"/>
    <w:rsid w:val="00696A6D"/>
    <w:rsid w:val="006A473D"/>
    <w:rsid w:val="006B16E0"/>
    <w:rsid w:val="006B4816"/>
    <w:rsid w:val="006C1D7D"/>
    <w:rsid w:val="006C5AD3"/>
    <w:rsid w:val="006C617F"/>
    <w:rsid w:val="006D6A17"/>
    <w:rsid w:val="006E56F3"/>
    <w:rsid w:val="007012CE"/>
    <w:rsid w:val="00713C49"/>
    <w:rsid w:val="007172D9"/>
    <w:rsid w:val="00720888"/>
    <w:rsid w:val="0072746D"/>
    <w:rsid w:val="00734C1B"/>
    <w:rsid w:val="007516F0"/>
    <w:rsid w:val="00752F02"/>
    <w:rsid w:val="00753A99"/>
    <w:rsid w:val="00757C99"/>
    <w:rsid w:val="0076614E"/>
    <w:rsid w:val="00780AD9"/>
    <w:rsid w:val="0079028D"/>
    <w:rsid w:val="0079143D"/>
    <w:rsid w:val="0079305A"/>
    <w:rsid w:val="00795877"/>
    <w:rsid w:val="007B2FB1"/>
    <w:rsid w:val="007C008A"/>
    <w:rsid w:val="007C535F"/>
    <w:rsid w:val="007C7944"/>
    <w:rsid w:val="007E03C0"/>
    <w:rsid w:val="007E2836"/>
    <w:rsid w:val="007E568A"/>
    <w:rsid w:val="007F4828"/>
    <w:rsid w:val="00802093"/>
    <w:rsid w:val="00813DBC"/>
    <w:rsid w:val="00813F7A"/>
    <w:rsid w:val="00822FC7"/>
    <w:rsid w:val="0082520E"/>
    <w:rsid w:val="00841102"/>
    <w:rsid w:val="0084133C"/>
    <w:rsid w:val="0085221D"/>
    <w:rsid w:val="0085350F"/>
    <w:rsid w:val="00856A0E"/>
    <w:rsid w:val="00872FD2"/>
    <w:rsid w:val="00873D35"/>
    <w:rsid w:val="00876869"/>
    <w:rsid w:val="00884D65"/>
    <w:rsid w:val="00894F9A"/>
    <w:rsid w:val="008973C0"/>
    <w:rsid w:val="008B2BB0"/>
    <w:rsid w:val="008C0C02"/>
    <w:rsid w:val="008C0EAA"/>
    <w:rsid w:val="008C5A91"/>
    <w:rsid w:val="008E1C7D"/>
    <w:rsid w:val="008E7898"/>
    <w:rsid w:val="008E7B8E"/>
    <w:rsid w:val="008E7ED3"/>
    <w:rsid w:val="008F42A4"/>
    <w:rsid w:val="00905422"/>
    <w:rsid w:val="00906972"/>
    <w:rsid w:val="00930258"/>
    <w:rsid w:val="00930A39"/>
    <w:rsid w:val="009350F0"/>
    <w:rsid w:val="00943000"/>
    <w:rsid w:val="009625C8"/>
    <w:rsid w:val="009727B4"/>
    <w:rsid w:val="009758D5"/>
    <w:rsid w:val="00977BEA"/>
    <w:rsid w:val="00991538"/>
    <w:rsid w:val="0099372E"/>
    <w:rsid w:val="00995104"/>
    <w:rsid w:val="009A0464"/>
    <w:rsid w:val="009A0CC8"/>
    <w:rsid w:val="009A44A5"/>
    <w:rsid w:val="009A5651"/>
    <w:rsid w:val="009B0A0E"/>
    <w:rsid w:val="009B2D95"/>
    <w:rsid w:val="009B7D10"/>
    <w:rsid w:val="009C160E"/>
    <w:rsid w:val="009C403B"/>
    <w:rsid w:val="009D1488"/>
    <w:rsid w:val="009D3564"/>
    <w:rsid w:val="009E006D"/>
    <w:rsid w:val="009E0A65"/>
    <w:rsid w:val="009E5122"/>
    <w:rsid w:val="009F0249"/>
    <w:rsid w:val="00A0389F"/>
    <w:rsid w:val="00A05015"/>
    <w:rsid w:val="00A17957"/>
    <w:rsid w:val="00A32258"/>
    <w:rsid w:val="00A33333"/>
    <w:rsid w:val="00A33931"/>
    <w:rsid w:val="00A43B3E"/>
    <w:rsid w:val="00A659E1"/>
    <w:rsid w:val="00A7425C"/>
    <w:rsid w:val="00A80E26"/>
    <w:rsid w:val="00A8207D"/>
    <w:rsid w:val="00A85445"/>
    <w:rsid w:val="00A9095F"/>
    <w:rsid w:val="00A91EB2"/>
    <w:rsid w:val="00AA34E3"/>
    <w:rsid w:val="00AB3DD5"/>
    <w:rsid w:val="00AC1D94"/>
    <w:rsid w:val="00AE710A"/>
    <w:rsid w:val="00AF4B71"/>
    <w:rsid w:val="00B020E4"/>
    <w:rsid w:val="00B10759"/>
    <w:rsid w:val="00B14D94"/>
    <w:rsid w:val="00B21339"/>
    <w:rsid w:val="00B262AB"/>
    <w:rsid w:val="00B300BB"/>
    <w:rsid w:val="00B33CB7"/>
    <w:rsid w:val="00B55B00"/>
    <w:rsid w:val="00B56A86"/>
    <w:rsid w:val="00B617CD"/>
    <w:rsid w:val="00B76AF5"/>
    <w:rsid w:val="00B802C2"/>
    <w:rsid w:val="00B805E0"/>
    <w:rsid w:val="00B92AC3"/>
    <w:rsid w:val="00BB6CB3"/>
    <w:rsid w:val="00BC266F"/>
    <w:rsid w:val="00BC37A2"/>
    <w:rsid w:val="00BD297C"/>
    <w:rsid w:val="00BE48D2"/>
    <w:rsid w:val="00BF6A76"/>
    <w:rsid w:val="00C0379A"/>
    <w:rsid w:val="00C04DCF"/>
    <w:rsid w:val="00C06177"/>
    <w:rsid w:val="00C075EA"/>
    <w:rsid w:val="00C23990"/>
    <w:rsid w:val="00C25EC1"/>
    <w:rsid w:val="00C34C43"/>
    <w:rsid w:val="00C50A26"/>
    <w:rsid w:val="00C565C7"/>
    <w:rsid w:val="00C61AC6"/>
    <w:rsid w:val="00C62341"/>
    <w:rsid w:val="00C702C7"/>
    <w:rsid w:val="00C8703B"/>
    <w:rsid w:val="00C959E3"/>
    <w:rsid w:val="00CA4E63"/>
    <w:rsid w:val="00CA5B05"/>
    <w:rsid w:val="00CB71E2"/>
    <w:rsid w:val="00CC5E8F"/>
    <w:rsid w:val="00CD49FF"/>
    <w:rsid w:val="00CF3B38"/>
    <w:rsid w:val="00CF7F7F"/>
    <w:rsid w:val="00D236E8"/>
    <w:rsid w:val="00D27B73"/>
    <w:rsid w:val="00D4280C"/>
    <w:rsid w:val="00D4794D"/>
    <w:rsid w:val="00D5297D"/>
    <w:rsid w:val="00D52A6A"/>
    <w:rsid w:val="00D61DFC"/>
    <w:rsid w:val="00D62AC6"/>
    <w:rsid w:val="00D71D59"/>
    <w:rsid w:val="00D815D0"/>
    <w:rsid w:val="00DA1962"/>
    <w:rsid w:val="00DB0CB1"/>
    <w:rsid w:val="00DB1C9F"/>
    <w:rsid w:val="00DB5D79"/>
    <w:rsid w:val="00DC21E1"/>
    <w:rsid w:val="00DC2CC6"/>
    <w:rsid w:val="00DC4D91"/>
    <w:rsid w:val="00DD5D70"/>
    <w:rsid w:val="00DD6AA2"/>
    <w:rsid w:val="00DF2775"/>
    <w:rsid w:val="00DF4B62"/>
    <w:rsid w:val="00E0517E"/>
    <w:rsid w:val="00E26113"/>
    <w:rsid w:val="00E266A4"/>
    <w:rsid w:val="00E27F1B"/>
    <w:rsid w:val="00E35306"/>
    <w:rsid w:val="00E35847"/>
    <w:rsid w:val="00E42D46"/>
    <w:rsid w:val="00E51605"/>
    <w:rsid w:val="00E56F4A"/>
    <w:rsid w:val="00E74B88"/>
    <w:rsid w:val="00E87432"/>
    <w:rsid w:val="00E87A5C"/>
    <w:rsid w:val="00E90EBA"/>
    <w:rsid w:val="00E943B8"/>
    <w:rsid w:val="00EB209E"/>
    <w:rsid w:val="00EB2F8F"/>
    <w:rsid w:val="00EB2F91"/>
    <w:rsid w:val="00EB5CD1"/>
    <w:rsid w:val="00EC3AAE"/>
    <w:rsid w:val="00ED77C8"/>
    <w:rsid w:val="00EE16D4"/>
    <w:rsid w:val="00EE2C87"/>
    <w:rsid w:val="00EF2D0B"/>
    <w:rsid w:val="00EF4086"/>
    <w:rsid w:val="00F045B9"/>
    <w:rsid w:val="00F15F5C"/>
    <w:rsid w:val="00F23F40"/>
    <w:rsid w:val="00F3081C"/>
    <w:rsid w:val="00F448EC"/>
    <w:rsid w:val="00F565A3"/>
    <w:rsid w:val="00F64334"/>
    <w:rsid w:val="00F728F9"/>
    <w:rsid w:val="00F7435C"/>
    <w:rsid w:val="00F8789A"/>
    <w:rsid w:val="00F90137"/>
    <w:rsid w:val="00F90A6C"/>
    <w:rsid w:val="00F9119D"/>
    <w:rsid w:val="00FB103F"/>
    <w:rsid w:val="00FC5C06"/>
    <w:rsid w:val="00FD505C"/>
    <w:rsid w:val="00FD5BBD"/>
    <w:rsid w:val="00FE7E6F"/>
    <w:rsid w:val="349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02E99"/>
  <w15:chartTrackingRefBased/>
  <w15:docId w15:val="{5AF595FF-852F-4DFD-8E83-871C503C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EB"/>
    <w:pPr>
      <w:spacing w:after="120" w:line="276" w:lineRule="auto"/>
    </w:pPr>
    <w:rPr>
      <w:color w:val="3C3C3B" w:themeColor="accent2"/>
      <w:sz w:val="22"/>
      <w:szCs w:val="20"/>
    </w:rPr>
  </w:style>
  <w:style w:type="paragraph" w:styleId="Heading1">
    <w:name w:val="heading 1"/>
    <w:aliases w:val="Cover Heading 1"/>
    <w:basedOn w:val="Normal"/>
    <w:next w:val="Normal"/>
    <w:link w:val="Heading1Char"/>
    <w:uiPriority w:val="9"/>
    <w:qFormat/>
    <w:rsid w:val="00F90A6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noProof/>
      <w:color w:val="FFFFFF" w:themeColor="background1"/>
      <w:sz w:val="48"/>
      <w:szCs w:val="48"/>
    </w:rPr>
  </w:style>
  <w:style w:type="paragraph" w:styleId="Heading2">
    <w:name w:val="heading 2"/>
    <w:aliases w:val="Cover Subheading"/>
    <w:basedOn w:val="Normal"/>
    <w:next w:val="Normal"/>
    <w:link w:val="Heading2Char"/>
    <w:uiPriority w:val="9"/>
    <w:qFormat/>
    <w:rsid w:val="00F90A6C"/>
    <w:pPr>
      <w:keepNext/>
      <w:keepLines/>
      <w:spacing w:after="454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16"/>
      </w:numPr>
      <w:outlineLvl w:val="2"/>
    </w:pPr>
    <w:rPr>
      <w:rFonts w:asciiTheme="majorHAnsi" w:eastAsiaTheme="majorEastAsia" w:hAnsiTheme="majorHAnsi" w:cstheme="majorBidi"/>
      <w:b/>
      <w:bCs/>
      <w:color w:val="3CB28C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Heading 1 Char"/>
    <w:basedOn w:val="DefaultParagraphFont"/>
    <w:link w:val="Heading1"/>
    <w:uiPriority w:val="9"/>
    <w:rsid w:val="00F90A6C"/>
    <w:rPr>
      <w:rFonts w:asciiTheme="majorHAnsi" w:eastAsiaTheme="majorEastAsia" w:hAnsiTheme="majorHAnsi" w:cstheme="majorBidi"/>
      <w:b/>
      <w:bCs/>
      <w:noProof/>
      <w:color w:val="FFFFFF" w:themeColor="background1"/>
      <w:sz w:val="48"/>
      <w:szCs w:val="48"/>
    </w:rPr>
  </w:style>
  <w:style w:type="character" w:customStyle="1" w:styleId="Heading2Char">
    <w:name w:val="Heading 2 Char"/>
    <w:aliases w:val="Cover Subheading Char"/>
    <w:basedOn w:val="DefaultParagraphFont"/>
    <w:link w:val="Heading2"/>
    <w:uiPriority w:val="9"/>
    <w:rsid w:val="00F90A6C"/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table" w:styleId="TableGrid">
    <w:name w:val="Table Grid"/>
    <w:basedOn w:val="TableNormal"/>
    <w:uiPriority w:val="5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basedOn w:val="Normal"/>
    <w:link w:val="FooterChar"/>
    <w:uiPriority w:val="99"/>
    <w:rsid w:val="0079143D"/>
    <w:pPr>
      <w:tabs>
        <w:tab w:val="right" w:pos="7371"/>
      </w:tabs>
      <w:spacing w:after="57" w:line="180" w:lineRule="atLeast"/>
      <w:contextualSpacing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79143D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ListParagraph"/>
    <w:uiPriority w:val="99"/>
    <w:qFormat/>
    <w:rsid w:val="00357E08"/>
    <w:pPr>
      <w:numPr>
        <w:numId w:val="19"/>
      </w:numPr>
      <w:ind w:left="210" w:hanging="210"/>
    </w:pPr>
  </w:style>
  <w:style w:type="paragraph" w:styleId="ListBullet2">
    <w:name w:val="List Bullet 2"/>
    <w:basedOn w:val="ListParagraph"/>
    <w:uiPriority w:val="99"/>
    <w:qFormat/>
    <w:rsid w:val="00357E08"/>
    <w:pPr>
      <w:numPr>
        <w:ilvl w:val="1"/>
        <w:numId w:val="19"/>
      </w:numPr>
      <w:ind w:left="448" w:hanging="210"/>
    </w:pPr>
  </w:style>
  <w:style w:type="paragraph" w:styleId="ListNumber">
    <w:name w:val="List Number"/>
    <w:basedOn w:val="Normal"/>
    <w:uiPriority w:val="99"/>
    <w:qFormat/>
    <w:rsid w:val="00357E08"/>
    <w:pPr>
      <w:numPr>
        <w:numId w:val="3"/>
      </w:numPr>
      <w:ind w:left="266" w:hanging="266"/>
      <w:contextualSpacing/>
    </w:pPr>
  </w:style>
  <w:style w:type="paragraph" w:styleId="ListNumber2">
    <w:name w:val="List Number 2"/>
    <w:basedOn w:val="ListNumber"/>
    <w:uiPriority w:val="99"/>
    <w:qFormat/>
    <w:rsid w:val="00357E08"/>
    <w:pPr>
      <w:ind w:left="546" w:hanging="29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3B"/>
    <w:rPr>
      <w:rFonts w:asciiTheme="majorHAnsi" w:eastAsiaTheme="majorEastAsia" w:hAnsiTheme="majorHAnsi" w:cstheme="majorBidi"/>
      <w:b/>
      <w:bCs/>
      <w:color w:val="3CB28C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Registrationdetails">
    <w:name w:val="Registration details"/>
    <w:rsid w:val="0079028D"/>
    <w:pPr>
      <w:spacing w:line="180" w:lineRule="atLeast"/>
    </w:pPr>
    <w:rPr>
      <w:color w:val="8A8A88" w:themeColor="accent2" w:themeTint="99"/>
      <w:sz w:val="12"/>
    </w:rPr>
  </w:style>
  <w:style w:type="paragraph" w:customStyle="1" w:styleId="Footerbold">
    <w:name w:val="Footer bold"/>
    <w:basedOn w:val="Footer"/>
    <w:rsid w:val="0079143D"/>
    <w:pPr>
      <w:spacing w:after="0" w:line="200" w:lineRule="atLeast"/>
      <w:contextualSpacing w:val="0"/>
    </w:pPr>
    <w:rPr>
      <w:b/>
    </w:rPr>
  </w:style>
  <w:style w:type="paragraph" w:customStyle="1" w:styleId="Contactdetails">
    <w:name w:val="Contact details"/>
    <w:basedOn w:val="BasicParagraph"/>
    <w:next w:val="Normal"/>
    <w:rsid w:val="0079028D"/>
    <w:pPr>
      <w:spacing w:line="276" w:lineRule="auto"/>
    </w:pPr>
    <w:rPr>
      <w:rFonts w:ascii="Calibri" w:hAnsi="Calibri" w:cs="Calibri"/>
      <w:color w:val="3C3C3B" w:themeColor="accent2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A9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55F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GreenHeading1">
    <w:name w:val="Green Heading 1"/>
    <w:basedOn w:val="Heading1"/>
    <w:qFormat/>
    <w:rsid w:val="003F0FC9"/>
    <w:rPr>
      <w:color w:val="3CB28C" w:themeColor="text1"/>
    </w:rPr>
  </w:style>
  <w:style w:type="paragraph" w:customStyle="1" w:styleId="GreenSubheading">
    <w:name w:val="Green Subheading"/>
    <w:basedOn w:val="Heading2"/>
    <w:qFormat/>
    <w:rsid w:val="003F0FC9"/>
    <w:rPr>
      <w:color w:val="3CB28C" w:themeColor="text1"/>
    </w:rPr>
  </w:style>
  <w:style w:type="paragraph" w:customStyle="1" w:styleId="Header3">
    <w:name w:val="Header 3"/>
    <w:basedOn w:val="Heading3"/>
    <w:qFormat/>
    <w:rsid w:val="003F0FC9"/>
    <w:pPr>
      <w:numPr>
        <w:ilvl w:val="0"/>
        <w:numId w:val="0"/>
      </w:numPr>
      <w:ind w:left="510" w:hanging="510"/>
    </w:pPr>
    <w:rPr>
      <w:color w:val="3C3C3B" w:themeColor="accent2"/>
      <w:sz w:val="28"/>
      <w:szCs w:val="28"/>
    </w:rPr>
  </w:style>
  <w:style w:type="paragraph" w:customStyle="1" w:styleId="Header4">
    <w:name w:val="Header 4"/>
    <w:basedOn w:val="Heading4"/>
    <w:qFormat/>
    <w:rsid w:val="003F0FC9"/>
    <w:rPr>
      <w:b w:val="0"/>
      <w:bCs w:val="0"/>
      <w:color w:val="3C3C3B" w:themeColor="accent2"/>
      <w:sz w:val="28"/>
      <w:szCs w:val="28"/>
    </w:rPr>
  </w:style>
  <w:style w:type="table" w:customStyle="1" w:styleId="ARUKOrange1">
    <w:name w:val="ARUK Orange1"/>
    <w:basedOn w:val="TableNormal"/>
    <w:next w:val="TableGrid"/>
    <w:uiPriority w:val="39"/>
    <w:rsid w:val="004C61BD"/>
    <w:rPr>
      <w:rFonts w:ascii="Calibri" w:eastAsia="PMingLiU" w:hAnsi="Calibri" w:cs="Times New Roman"/>
    </w:rPr>
    <w:tblPr>
      <w:tblInd w:w="0" w:type="nil"/>
    </w:tblPr>
  </w:style>
  <w:style w:type="table" w:styleId="GridTable1Light">
    <w:name w:val="Grid Table 1 Light"/>
    <w:basedOn w:val="TableNormal"/>
    <w:uiPriority w:val="46"/>
    <w:rsid w:val="00FB103F"/>
    <w:tblPr>
      <w:tblStyleRowBandSize w:val="1"/>
      <w:tblStyleColBandSize w:val="1"/>
      <w:tblBorders>
        <w:top w:val="single" w:sz="4" w:space="0" w:color="ADE3D1" w:themeColor="text1" w:themeTint="66"/>
        <w:left w:val="single" w:sz="4" w:space="0" w:color="ADE3D1" w:themeColor="text1" w:themeTint="66"/>
        <w:bottom w:val="single" w:sz="4" w:space="0" w:color="ADE3D1" w:themeColor="text1" w:themeTint="66"/>
        <w:right w:val="single" w:sz="4" w:space="0" w:color="ADE3D1" w:themeColor="text1" w:themeTint="66"/>
        <w:insideH w:val="single" w:sz="4" w:space="0" w:color="ADE3D1" w:themeColor="text1" w:themeTint="66"/>
        <w:insideV w:val="single" w:sz="4" w:space="0" w:color="ADE3D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D5B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D5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FB103F"/>
    <w:tblPr>
      <w:tblStyleRowBandSize w:val="1"/>
      <w:tblStyleColBandSize w:val="1"/>
      <w:tblBorders>
        <w:top w:val="single" w:sz="4" w:space="0" w:color="84D5BB" w:themeColor="text1" w:themeTint="99"/>
        <w:left w:val="single" w:sz="4" w:space="0" w:color="84D5BB" w:themeColor="text1" w:themeTint="99"/>
        <w:bottom w:val="single" w:sz="4" w:space="0" w:color="84D5BB" w:themeColor="text1" w:themeTint="99"/>
        <w:right w:val="single" w:sz="4" w:space="0" w:color="84D5BB" w:themeColor="text1" w:themeTint="99"/>
        <w:insideH w:val="single" w:sz="4" w:space="0" w:color="84D5BB" w:themeColor="text1" w:themeTint="99"/>
        <w:insideV w:val="single" w:sz="4" w:space="0" w:color="84D5B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B28C" w:themeColor="text1"/>
          <w:left w:val="single" w:sz="4" w:space="0" w:color="3CB28C" w:themeColor="text1"/>
          <w:bottom w:val="single" w:sz="4" w:space="0" w:color="3CB28C" w:themeColor="text1"/>
          <w:right w:val="single" w:sz="4" w:space="0" w:color="3CB28C" w:themeColor="text1"/>
          <w:insideH w:val="nil"/>
          <w:insideV w:val="nil"/>
        </w:tcBorders>
        <w:shd w:val="clear" w:color="auto" w:fill="3CB28C" w:themeFill="text1"/>
      </w:tcPr>
    </w:tblStylePr>
    <w:tblStylePr w:type="lastRow">
      <w:rPr>
        <w:b/>
        <w:bCs/>
      </w:rPr>
      <w:tblPr/>
      <w:tcPr>
        <w:tcBorders>
          <w:top w:val="double" w:sz="4" w:space="0" w:color="3CB28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1E8" w:themeFill="text1" w:themeFillTint="33"/>
      </w:tcPr>
    </w:tblStylePr>
    <w:tblStylePr w:type="band1Horz">
      <w:tblPr/>
      <w:tcPr>
        <w:shd w:val="clear" w:color="auto" w:fill="D6F1E8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C3AAE"/>
    <w:rPr>
      <w:color w:val="3CB2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425C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B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1C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C9F"/>
    <w:rPr>
      <w:color w:val="3C3C3B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C9F"/>
    <w:rPr>
      <w:b/>
      <w:bCs/>
      <w:color w:val="3C3C3B" w:themeColor="accent2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42D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druk.ac.uk/privacy-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bie.ringham@hdruk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bie.ringham@hdruk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ujaManohar\Downloads\HDR%20UK%20Memo%20template.dotx" TargetMode="External"/></Relationships>
</file>

<file path=word/theme/theme1.xml><?xml version="1.0" encoding="utf-8"?>
<a:theme xmlns:a="http://schemas.openxmlformats.org/drawingml/2006/main" name="HDRUK">
  <a:themeElements>
    <a:clrScheme name="UKHDR Alliance 1">
      <a:dk1>
        <a:srgbClr val="3CB28C"/>
      </a:dk1>
      <a:lt1>
        <a:srgbClr val="FFFFFF"/>
      </a:lt1>
      <a:dk2>
        <a:srgbClr val="000000"/>
      </a:dk2>
      <a:lt2>
        <a:srgbClr val="E7E6E6"/>
      </a:lt2>
      <a:accent1>
        <a:srgbClr val="475DA7"/>
      </a:accent1>
      <a:accent2>
        <a:srgbClr val="3C3C3B"/>
      </a:accent2>
      <a:accent3>
        <a:srgbClr val="ADDAD9"/>
      </a:accent3>
      <a:accent4>
        <a:srgbClr val="D1D7DA"/>
      </a:accent4>
      <a:accent5>
        <a:srgbClr val="28235C"/>
      </a:accent5>
      <a:accent6>
        <a:srgbClr val="E66400"/>
      </a:accent6>
      <a:hlink>
        <a:srgbClr val="3CB28C"/>
      </a:hlink>
      <a:folHlink>
        <a:srgbClr val="3CB2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DRUK" id="{4BD2F37C-69D8-7A4C-9BDD-B816781797BB}" vid="{0194A2B8-F096-584D-BA23-143119D06C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37E7BCAE2EF4A808654827484D07E" ma:contentTypeVersion="10" ma:contentTypeDescription="Create a new document." ma:contentTypeScope="" ma:versionID="a15d6311cc1bf4ec3c0907afb4f4ee0e">
  <xsd:schema xmlns:xsd="http://www.w3.org/2001/XMLSchema" xmlns:xs="http://www.w3.org/2001/XMLSchema" xmlns:p="http://schemas.microsoft.com/office/2006/metadata/properties" xmlns:ns2="0e78a289-ede0-42f4-92c3-a5c20c8ff6ef" targetNamespace="http://schemas.microsoft.com/office/2006/metadata/properties" ma:root="true" ma:fieldsID="f36033b49bcf1dfc06e63d34f97a8143" ns2:_="">
    <xsd:import namespace="0e78a289-ede0-42f4-92c3-a5c20c8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a289-ede0-42f4-92c3-a5c20c8ff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27AEE-F336-4B00-975A-523260BBE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EB2D0-639C-466C-93E2-DE8D33636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480BC-55AA-4E70-8D24-3603E51EDA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BDC7B-AEF6-45E3-A997-27F69FFF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8a289-ede0-42f4-92c3-a5c20c8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HDR UK Memo template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Sinduja Manohar</dc:creator>
  <cp:keywords/>
  <dc:description/>
  <cp:lastModifiedBy>Debbie Ringham</cp:lastModifiedBy>
  <cp:revision>3</cp:revision>
  <cp:lastPrinted>2015-03-11T10:16:00Z</cp:lastPrinted>
  <dcterms:created xsi:type="dcterms:W3CDTF">2021-03-29T16:29:00Z</dcterms:created>
  <dcterms:modified xsi:type="dcterms:W3CDTF">2021-04-06T08:20:00Z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0x010100F4A37E7BCAE2EF4A808654827484D07E</vt:lpwstr>
  </property>
</Properties>
</file>