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37496" w14:textId="4E1EFAFE" w:rsidR="00E445B9" w:rsidRDefault="00E445B9">
      <w:pPr>
        <w:spacing w:after="0" w:line="240" w:lineRule="auto"/>
        <w:rPr>
          <w:rFonts w:ascii="Source Sans Pro" w:eastAsiaTheme="majorEastAsia" w:hAnsi="Source Sans Pro"/>
          <w:b/>
          <w:bCs/>
          <w:noProof/>
          <w:color w:val="475DA7" w:themeColor="accent1"/>
          <w:sz w:val="24"/>
          <w:szCs w:val="24"/>
        </w:rPr>
      </w:pPr>
      <w:bookmarkStart w:id="0" w:name="_Toc42589482"/>
      <w:r>
        <w:rPr>
          <w:noProof/>
        </w:rPr>
        <w:drawing>
          <wp:anchor distT="0" distB="0" distL="114300" distR="114300" simplePos="0" relativeHeight="251660288" behindDoc="1" locked="0" layoutInCell="1" allowOverlap="1" wp14:anchorId="01BEF160" wp14:editId="67D52169">
            <wp:simplePos x="0" y="0"/>
            <wp:positionH relativeFrom="margin">
              <wp:align>center</wp:align>
            </wp:positionH>
            <wp:positionV relativeFrom="paragraph">
              <wp:posOffset>607</wp:posOffset>
            </wp:positionV>
            <wp:extent cx="7052807" cy="9975488"/>
            <wp:effectExtent l="0" t="0" r="0" b="6985"/>
            <wp:wrapTight wrapText="bothSides">
              <wp:wrapPolygon edited="0">
                <wp:start x="0" y="0"/>
                <wp:lineTo x="0" y="21574"/>
                <wp:lineTo x="21530" y="21574"/>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2807" cy="9975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color w:val="475DA7" w:themeColor="accent1"/>
          <w:sz w:val="24"/>
          <w:szCs w:val="24"/>
        </w:rPr>
        <w:br w:type="page"/>
      </w:r>
    </w:p>
    <w:p w14:paraId="109BD476" w14:textId="77777777" w:rsidR="002B137A" w:rsidRDefault="002B137A" w:rsidP="00B3783C">
      <w:pPr>
        <w:pStyle w:val="Heading1"/>
        <w:rPr>
          <w:rFonts w:ascii="Source Sans Pro" w:hAnsi="Source Sans Pro" w:cstheme="minorBidi"/>
          <w:color w:val="475DA7" w:themeColor="accent1"/>
          <w:sz w:val="24"/>
          <w:szCs w:val="24"/>
        </w:rPr>
        <w:sectPr w:rsidR="002B137A" w:rsidSect="002B137A">
          <w:headerReference w:type="default" r:id="rId12"/>
          <w:footerReference w:type="default" r:id="rId13"/>
          <w:headerReference w:type="first" r:id="rId14"/>
          <w:pgSz w:w="11906" w:h="16838" w:code="9"/>
          <w:pgMar w:top="142" w:right="1134" w:bottom="567" w:left="1134" w:header="709" w:footer="567" w:gutter="0"/>
          <w:cols w:space="708"/>
          <w:docGrid w:linePitch="360"/>
        </w:sectPr>
      </w:pPr>
    </w:p>
    <w:p w14:paraId="25516D4C" w14:textId="31A3171C" w:rsidR="00B3783C" w:rsidRDefault="002B137A" w:rsidP="002B137A">
      <w:pPr>
        <w:pStyle w:val="GreenSubheading"/>
      </w:pPr>
      <w:r w:rsidRPr="002B137A">
        <w:rPr>
          <w:rFonts w:cstheme="majorHAnsi"/>
          <w:noProof/>
          <w:sz w:val="22"/>
          <w:szCs w:val="22"/>
        </w:rPr>
        <w:lastRenderedPageBreak/>
        <w:drawing>
          <wp:anchor distT="0" distB="0" distL="114300" distR="114300" simplePos="0" relativeHeight="251659264" behindDoc="0" locked="0" layoutInCell="1" allowOverlap="1" wp14:anchorId="61318528" wp14:editId="58BA522E">
            <wp:simplePos x="0" y="0"/>
            <wp:positionH relativeFrom="margin">
              <wp:align>left</wp:align>
            </wp:positionH>
            <wp:positionV relativeFrom="paragraph">
              <wp:posOffset>551815</wp:posOffset>
            </wp:positionV>
            <wp:extent cx="1709420" cy="1709420"/>
            <wp:effectExtent l="0" t="0" r="5080" b="5080"/>
            <wp:wrapSquare wrapText="bothSides"/>
            <wp:docPr id="4" name="Picture 4" descr="Image of carolin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caroline-c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42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83C" w:rsidRPr="378F5D35">
        <w:t xml:space="preserve">Foreword </w:t>
      </w:r>
      <w:bookmarkEnd w:id="0"/>
    </w:p>
    <w:p w14:paraId="2CED489C" w14:textId="52A22645" w:rsidR="002B137A" w:rsidRDefault="00B3783C" w:rsidP="00B3783C">
      <w:pPr>
        <w:rPr>
          <w:rFonts w:asciiTheme="majorHAnsi" w:hAnsiTheme="majorHAnsi" w:cstheme="majorHAnsi"/>
        </w:rPr>
      </w:pPr>
      <w:r w:rsidRPr="002B137A">
        <w:rPr>
          <w:rFonts w:asciiTheme="majorHAnsi" w:hAnsiTheme="majorHAnsi" w:cstheme="majorHAnsi"/>
        </w:rPr>
        <w:t xml:space="preserve">We want the UK to be the place to do the most impactful health data research and innovation. Embracing diversity is a </w:t>
      </w:r>
      <w:proofErr w:type="gramStart"/>
      <w:r w:rsidRPr="002B137A">
        <w:rPr>
          <w:rFonts w:asciiTheme="majorHAnsi" w:hAnsiTheme="majorHAnsi" w:cstheme="majorHAnsi"/>
        </w:rPr>
        <w:t>key way</w:t>
      </w:r>
      <w:proofErr w:type="gramEnd"/>
      <w:r w:rsidRPr="002B137A">
        <w:rPr>
          <w:rFonts w:asciiTheme="majorHAnsi" w:hAnsiTheme="majorHAnsi" w:cstheme="majorHAnsi"/>
        </w:rPr>
        <w:t xml:space="preserve"> in which we will achieve this. Reaching our potential in making discoveries that improve people’s lives using health data requires an inclusive community, a diverse workforce, and data representing all segments of society, </w:t>
      </w:r>
      <w:proofErr w:type="gramStart"/>
      <w:r w:rsidRPr="002B137A">
        <w:rPr>
          <w:rFonts w:asciiTheme="majorHAnsi" w:hAnsiTheme="majorHAnsi" w:cstheme="majorHAnsi"/>
        </w:rPr>
        <w:t>diseases</w:t>
      </w:r>
      <w:proofErr w:type="gramEnd"/>
      <w:r w:rsidRPr="002B137A">
        <w:rPr>
          <w:rFonts w:asciiTheme="majorHAnsi" w:hAnsiTheme="majorHAnsi" w:cstheme="majorHAnsi"/>
        </w:rPr>
        <w:t xml:space="preserve"> and conditions</w:t>
      </w:r>
      <w:r w:rsidR="002B137A">
        <w:rPr>
          <w:rFonts w:asciiTheme="majorHAnsi" w:hAnsiTheme="majorHAnsi" w:cstheme="majorHAnsi"/>
        </w:rPr>
        <w:t>. W</w:t>
      </w:r>
      <w:r w:rsidRPr="002B137A">
        <w:rPr>
          <w:rFonts w:asciiTheme="majorHAnsi" w:hAnsiTheme="majorHAnsi" w:cstheme="majorHAnsi"/>
        </w:rPr>
        <w:t xml:space="preserve">e will learn through these differences. </w:t>
      </w:r>
    </w:p>
    <w:p w14:paraId="3FDACBA9" w14:textId="203C14CE" w:rsidR="00B3783C" w:rsidRPr="002B137A" w:rsidRDefault="00B3783C" w:rsidP="00B3783C">
      <w:pPr>
        <w:rPr>
          <w:rFonts w:asciiTheme="majorHAnsi" w:hAnsiTheme="majorHAnsi" w:cstheme="majorHAnsi"/>
        </w:rPr>
      </w:pPr>
      <w:r w:rsidRPr="002B137A">
        <w:rPr>
          <w:rFonts w:asciiTheme="majorHAnsi" w:hAnsiTheme="majorHAnsi" w:cstheme="majorHAnsi"/>
        </w:rPr>
        <w:t xml:space="preserve">We are learning from research on the relationship between ethnicity and </w:t>
      </w:r>
      <w:r w:rsidR="002B137A">
        <w:rPr>
          <w:rFonts w:asciiTheme="majorHAnsi" w:hAnsiTheme="majorHAnsi" w:cstheme="majorHAnsi"/>
        </w:rPr>
        <w:t xml:space="preserve">the </w:t>
      </w:r>
      <w:r w:rsidRPr="002B137A">
        <w:rPr>
          <w:rFonts w:asciiTheme="majorHAnsi" w:hAnsiTheme="majorHAnsi" w:cstheme="majorHAnsi"/>
        </w:rPr>
        <w:t>COVID-19 pandemic, as well as events relating to the Black Lives Matter movement</w:t>
      </w:r>
      <w:r w:rsidR="00783F0A">
        <w:rPr>
          <w:rFonts w:asciiTheme="majorHAnsi" w:hAnsiTheme="majorHAnsi" w:cstheme="majorHAnsi"/>
        </w:rPr>
        <w:t>,</w:t>
      </w:r>
      <w:r w:rsidRPr="002B137A">
        <w:rPr>
          <w:rFonts w:asciiTheme="majorHAnsi" w:hAnsiTheme="majorHAnsi" w:cstheme="majorHAnsi"/>
        </w:rPr>
        <w:t xml:space="preserve"> to better serve the whole population of the UK.</w:t>
      </w:r>
    </w:p>
    <w:p w14:paraId="47C3DE12" w14:textId="02270154" w:rsidR="00B3783C" w:rsidRPr="002B137A" w:rsidRDefault="00B3783C" w:rsidP="00B3783C">
      <w:pPr>
        <w:rPr>
          <w:rFonts w:asciiTheme="majorHAnsi" w:hAnsiTheme="majorHAnsi" w:cstheme="majorHAnsi"/>
        </w:rPr>
      </w:pPr>
      <w:r w:rsidRPr="002B137A">
        <w:rPr>
          <w:rFonts w:asciiTheme="majorHAnsi" w:hAnsiTheme="majorHAnsi" w:cstheme="majorHAnsi"/>
        </w:rPr>
        <w:t xml:space="preserve">We want to listen to a diverse range of perspectives so that we understand opportunities and concerns seen by patients, public and practitioners to enable us to develop approaches that build trust. We encourage </w:t>
      </w:r>
      <w:r w:rsidR="002B137A">
        <w:rPr>
          <w:rFonts w:asciiTheme="majorHAnsi" w:hAnsiTheme="majorHAnsi" w:cstheme="majorHAnsi"/>
        </w:rPr>
        <w:t xml:space="preserve">working with </w:t>
      </w:r>
      <w:r w:rsidRPr="002B137A">
        <w:rPr>
          <w:rFonts w:asciiTheme="majorHAnsi" w:hAnsiTheme="majorHAnsi" w:cstheme="majorHAnsi"/>
        </w:rPr>
        <w:t xml:space="preserve">a broad community of people as health data scientists, valuing the use of data for discoveries by researchers and innovators in industry, the NHS, charities, </w:t>
      </w:r>
      <w:proofErr w:type="gramStart"/>
      <w:r w:rsidRPr="002B137A">
        <w:rPr>
          <w:rFonts w:asciiTheme="majorHAnsi" w:hAnsiTheme="majorHAnsi" w:cstheme="majorHAnsi"/>
        </w:rPr>
        <w:t>government</w:t>
      </w:r>
      <w:proofErr w:type="gramEnd"/>
      <w:r w:rsidRPr="002B137A">
        <w:rPr>
          <w:rFonts w:asciiTheme="majorHAnsi" w:hAnsiTheme="majorHAnsi" w:cstheme="majorHAnsi"/>
        </w:rPr>
        <w:t xml:space="preserve"> and academia. We need the best talent</w:t>
      </w:r>
      <w:r w:rsidR="002B137A">
        <w:rPr>
          <w:rFonts w:asciiTheme="majorHAnsi" w:hAnsiTheme="majorHAnsi" w:cstheme="majorHAnsi"/>
        </w:rPr>
        <w:t xml:space="preserve"> to achieve our mission</w:t>
      </w:r>
      <w:r w:rsidRPr="002B137A">
        <w:rPr>
          <w:rFonts w:asciiTheme="majorHAnsi" w:hAnsiTheme="majorHAnsi" w:cstheme="majorHAnsi"/>
        </w:rPr>
        <w:t>, grown from all a</w:t>
      </w:r>
      <w:r w:rsidR="002B137A">
        <w:rPr>
          <w:rFonts w:asciiTheme="majorHAnsi" w:hAnsiTheme="majorHAnsi" w:cstheme="majorHAnsi"/>
        </w:rPr>
        <w:t>reas</w:t>
      </w:r>
      <w:r w:rsidRPr="002B137A">
        <w:rPr>
          <w:rFonts w:asciiTheme="majorHAnsi" w:hAnsiTheme="majorHAnsi" w:cstheme="majorHAnsi"/>
        </w:rPr>
        <w:t xml:space="preserve"> of health data science, geographies, and expertise. </w:t>
      </w:r>
    </w:p>
    <w:p w14:paraId="402B43E9" w14:textId="0E93B33E" w:rsidR="00B3783C" w:rsidRPr="002B137A" w:rsidRDefault="00B3783C" w:rsidP="00B3783C">
      <w:pPr>
        <w:rPr>
          <w:rFonts w:asciiTheme="majorHAnsi" w:hAnsiTheme="majorHAnsi" w:cstheme="majorHAnsi"/>
        </w:rPr>
      </w:pPr>
      <w:r w:rsidRPr="002B137A">
        <w:rPr>
          <w:rFonts w:asciiTheme="majorHAnsi" w:hAnsiTheme="majorHAnsi" w:cstheme="majorHAnsi"/>
        </w:rPr>
        <w:t xml:space="preserve">We don’t see a compromise between quality and </w:t>
      </w:r>
      <w:proofErr w:type="gramStart"/>
      <w:r w:rsidRPr="002B137A">
        <w:rPr>
          <w:rFonts w:asciiTheme="majorHAnsi" w:hAnsiTheme="majorHAnsi" w:cstheme="majorHAnsi"/>
        </w:rPr>
        <w:t>diversity</w:t>
      </w:r>
      <w:proofErr w:type="gramEnd"/>
      <w:r w:rsidRPr="002B137A">
        <w:rPr>
          <w:rFonts w:asciiTheme="majorHAnsi" w:hAnsiTheme="majorHAnsi" w:cstheme="majorHAnsi"/>
        </w:rPr>
        <w:t xml:space="preserve"> and</w:t>
      </w:r>
      <w:r w:rsidR="002B137A">
        <w:rPr>
          <w:rFonts w:asciiTheme="majorHAnsi" w:hAnsiTheme="majorHAnsi" w:cstheme="majorHAnsi"/>
        </w:rPr>
        <w:t>,</w:t>
      </w:r>
      <w:r w:rsidRPr="002B137A">
        <w:rPr>
          <w:rFonts w:asciiTheme="majorHAnsi" w:hAnsiTheme="majorHAnsi" w:cstheme="majorHAnsi"/>
        </w:rPr>
        <w:t xml:space="preserve"> in fact</w:t>
      </w:r>
      <w:r w:rsidR="002B137A">
        <w:rPr>
          <w:rFonts w:asciiTheme="majorHAnsi" w:hAnsiTheme="majorHAnsi" w:cstheme="majorHAnsi"/>
        </w:rPr>
        <w:t>,</w:t>
      </w:r>
      <w:r w:rsidRPr="002B137A">
        <w:rPr>
          <w:rFonts w:asciiTheme="majorHAnsi" w:hAnsiTheme="majorHAnsi" w:cstheme="majorHAnsi"/>
        </w:rPr>
        <w:t xml:space="preserve"> we are pursuing </w:t>
      </w:r>
      <w:r w:rsidR="002B137A">
        <w:rPr>
          <w:rFonts w:asciiTheme="majorHAnsi" w:hAnsiTheme="majorHAnsi" w:cstheme="majorHAnsi"/>
        </w:rPr>
        <w:t>higher</w:t>
      </w:r>
      <w:r w:rsidRPr="002B137A">
        <w:rPr>
          <w:rFonts w:asciiTheme="majorHAnsi" w:hAnsiTheme="majorHAnsi" w:cstheme="majorHAnsi"/>
        </w:rPr>
        <w:t xml:space="preserve"> quality through </w:t>
      </w:r>
      <w:r w:rsidR="002B137A">
        <w:rPr>
          <w:rFonts w:asciiTheme="majorHAnsi" w:hAnsiTheme="majorHAnsi" w:cstheme="majorHAnsi"/>
        </w:rPr>
        <w:t>greater</w:t>
      </w:r>
      <w:r w:rsidRPr="002B137A">
        <w:rPr>
          <w:rFonts w:asciiTheme="majorHAnsi" w:hAnsiTheme="majorHAnsi" w:cstheme="majorHAnsi"/>
        </w:rPr>
        <w:t xml:space="preserve"> diversity. COVID-19 has shown this clearly. The breadth of skills and data needed from different sources across the country to respond to the wide range of direct and indirect implications from the disease makes the point. We have also seen </w:t>
      </w:r>
      <w:r w:rsidR="002B137A">
        <w:rPr>
          <w:rFonts w:asciiTheme="majorHAnsi" w:hAnsiTheme="majorHAnsi" w:cstheme="majorHAnsi"/>
        </w:rPr>
        <w:t xml:space="preserve">how the response to COVID-19 has resulted in </w:t>
      </w:r>
      <w:r w:rsidRPr="002B137A">
        <w:rPr>
          <w:rFonts w:asciiTheme="majorHAnsi" w:hAnsiTheme="majorHAnsi" w:cstheme="majorHAnsi"/>
        </w:rPr>
        <w:t xml:space="preserve">new ways of working </w:t>
      </w:r>
      <w:r w:rsidR="002B137A">
        <w:rPr>
          <w:rFonts w:asciiTheme="majorHAnsi" w:hAnsiTheme="majorHAnsi" w:cstheme="majorHAnsi"/>
        </w:rPr>
        <w:t xml:space="preserve">and these are helping to </w:t>
      </w:r>
      <w:r w:rsidRPr="002B137A">
        <w:rPr>
          <w:rFonts w:asciiTheme="majorHAnsi" w:hAnsiTheme="majorHAnsi" w:cstheme="majorHAnsi"/>
        </w:rPr>
        <w:t>create a more accessible and inclusive environment for different groups of people</w:t>
      </w:r>
      <w:r w:rsidR="00757F4A">
        <w:rPr>
          <w:rFonts w:asciiTheme="majorHAnsi" w:hAnsiTheme="majorHAnsi" w:cstheme="majorHAnsi"/>
        </w:rPr>
        <w:t>. W</w:t>
      </w:r>
      <w:r w:rsidRPr="002B137A">
        <w:rPr>
          <w:rFonts w:asciiTheme="majorHAnsi" w:hAnsiTheme="majorHAnsi" w:cstheme="majorHAnsi"/>
        </w:rPr>
        <w:t>e will learn from this.</w:t>
      </w:r>
    </w:p>
    <w:p w14:paraId="63AC8273" w14:textId="3239DBB8" w:rsidR="00B3783C" w:rsidRPr="002B137A" w:rsidRDefault="00B3783C" w:rsidP="00B3783C">
      <w:pPr>
        <w:rPr>
          <w:rFonts w:asciiTheme="majorHAnsi" w:hAnsiTheme="majorHAnsi" w:cstheme="majorHAnsi"/>
        </w:rPr>
      </w:pPr>
      <w:r w:rsidRPr="002B137A">
        <w:rPr>
          <w:rFonts w:asciiTheme="majorHAnsi" w:hAnsiTheme="majorHAnsi" w:cstheme="majorHAnsi"/>
        </w:rPr>
        <w:t>Our values</w:t>
      </w:r>
      <w:r w:rsidR="00757F4A">
        <w:rPr>
          <w:rFonts w:asciiTheme="majorHAnsi" w:hAnsiTheme="majorHAnsi" w:cstheme="majorHAnsi"/>
        </w:rPr>
        <w:t xml:space="preserve"> of t</w:t>
      </w:r>
      <w:r w:rsidRPr="002B137A">
        <w:rPr>
          <w:rFonts w:asciiTheme="majorHAnsi" w:hAnsiTheme="majorHAnsi" w:cstheme="majorHAnsi"/>
        </w:rPr>
        <w:t xml:space="preserve">ransparency, </w:t>
      </w:r>
      <w:r w:rsidR="00757F4A">
        <w:rPr>
          <w:rFonts w:asciiTheme="majorHAnsi" w:hAnsiTheme="majorHAnsi" w:cstheme="majorHAnsi"/>
        </w:rPr>
        <w:t>o</w:t>
      </w:r>
      <w:r w:rsidRPr="002B137A">
        <w:rPr>
          <w:rFonts w:asciiTheme="majorHAnsi" w:hAnsiTheme="majorHAnsi" w:cstheme="majorHAnsi"/>
        </w:rPr>
        <w:t xml:space="preserve">ptimism, </w:t>
      </w:r>
      <w:r w:rsidR="00757F4A">
        <w:rPr>
          <w:rFonts w:asciiTheme="majorHAnsi" w:hAnsiTheme="majorHAnsi" w:cstheme="majorHAnsi"/>
        </w:rPr>
        <w:t>r</w:t>
      </w:r>
      <w:r w:rsidRPr="002B137A">
        <w:rPr>
          <w:rFonts w:asciiTheme="majorHAnsi" w:hAnsiTheme="majorHAnsi" w:cstheme="majorHAnsi"/>
        </w:rPr>
        <w:t xml:space="preserve">espect, </w:t>
      </w:r>
      <w:proofErr w:type="gramStart"/>
      <w:r w:rsidR="00757F4A">
        <w:rPr>
          <w:rFonts w:asciiTheme="majorHAnsi" w:hAnsiTheme="majorHAnsi" w:cstheme="majorHAnsi"/>
        </w:rPr>
        <w:t>c</w:t>
      </w:r>
      <w:r w:rsidRPr="002B137A">
        <w:rPr>
          <w:rFonts w:asciiTheme="majorHAnsi" w:hAnsiTheme="majorHAnsi" w:cstheme="majorHAnsi"/>
        </w:rPr>
        <w:t>ourage</w:t>
      </w:r>
      <w:proofErr w:type="gramEnd"/>
      <w:r w:rsidRPr="002B137A">
        <w:rPr>
          <w:rFonts w:asciiTheme="majorHAnsi" w:hAnsiTheme="majorHAnsi" w:cstheme="majorHAnsi"/>
        </w:rPr>
        <w:t xml:space="preserve"> and </w:t>
      </w:r>
      <w:r w:rsidR="00757F4A">
        <w:rPr>
          <w:rFonts w:asciiTheme="majorHAnsi" w:hAnsiTheme="majorHAnsi" w:cstheme="majorHAnsi"/>
        </w:rPr>
        <w:t>h</w:t>
      </w:r>
      <w:r w:rsidRPr="002B137A">
        <w:rPr>
          <w:rFonts w:asciiTheme="majorHAnsi" w:hAnsiTheme="majorHAnsi" w:cstheme="majorHAnsi"/>
        </w:rPr>
        <w:t xml:space="preserve">umility </w:t>
      </w:r>
      <w:r w:rsidR="00757F4A">
        <w:rPr>
          <w:rFonts w:asciiTheme="majorHAnsi" w:hAnsiTheme="majorHAnsi" w:cstheme="majorHAnsi"/>
        </w:rPr>
        <w:t>inspire</w:t>
      </w:r>
      <w:r w:rsidRPr="002B137A">
        <w:rPr>
          <w:rFonts w:asciiTheme="majorHAnsi" w:hAnsiTheme="majorHAnsi" w:cstheme="majorHAnsi"/>
        </w:rPr>
        <w:t xml:space="preserve"> the behaviours that help each of us to encourage diversity and be inclusive. No individual, organisation or sector has all the </w:t>
      </w:r>
      <w:proofErr w:type="gramStart"/>
      <w:r w:rsidRPr="002B137A">
        <w:rPr>
          <w:rFonts w:asciiTheme="majorHAnsi" w:hAnsiTheme="majorHAnsi" w:cstheme="majorHAnsi"/>
        </w:rPr>
        <w:t>answers</w:t>
      </w:r>
      <w:proofErr w:type="gramEnd"/>
      <w:r w:rsidRPr="002B137A">
        <w:rPr>
          <w:rFonts w:asciiTheme="majorHAnsi" w:hAnsiTheme="majorHAnsi" w:cstheme="majorHAnsi"/>
        </w:rPr>
        <w:t xml:space="preserve"> and we need to create an environment where we can work well together and as a result achieve more. </w:t>
      </w:r>
      <w:r w:rsidR="00757F4A">
        <w:rPr>
          <w:rFonts w:asciiTheme="majorHAnsi" w:hAnsiTheme="majorHAnsi" w:cstheme="majorHAnsi"/>
        </w:rPr>
        <w:t xml:space="preserve">This Diversity and Inclusion </w:t>
      </w:r>
      <w:r w:rsidRPr="002B137A">
        <w:rPr>
          <w:rFonts w:asciiTheme="majorHAnsi" w:hAnsiTheme="majorHAnsi" w:cstheme="majorHAnsi"/>
        </w:rPr>
        <w:t xml:space="preserve">Policy is a start, and it will evolve as we learn. I encourage you to adopt the practices in here and for you to encourage me, </w:t>
      </w:r>
      <w:proofErr w:type="gramStart"/>
      <w:r w:rsidRPr="002B137A">
        <w:rPr>
          <w:rFonts w:asciiTheme="majorHAnsi" w:hAnsiTheme="majorHAnsi" w:cstheme="majorHAnsi"/>
        </w:rPr>
        <w:t>yourselves</w:t>
      </w:r>
      <w:proofErr w:type="gramEnd"/>
      <w:r w:rsidRPr="002B137A">
        <w:rPr>
          <w:rFonts w:asciiTheme="majorHAnsi" w:hAnsiTheme="majorHAnsi" w:cstheme="majorHAnsi"/>
        </w:rPr>
        <w:t xml:space="preserve"> and each other to achieve more through greater diversity and inclusion.</w:t>
      </w:r>
    </w:p>
    <w:p w14:paraId="0882533D" w14:textId="77777777" w:rsidR="00B3783C" w:rsidRPr="002B137A" w:rsidRDefault="00B3783C" w:rsidP="00B3783C">
      <w:pPr>
        <w:rPr>
          <w:rFonts w:asciiTheme="majorHAnsi" w:hAnsiTheme="majorHAnsi" w:cstheme="majorHAnsi"/>
        </w:rPr>
      </w:pPr>
      <w:r w:rsidRPr="002B137A">
        <w:rPr>
          <w:rFonts w:asciiTheme="majorHAnsi" w:hAnsiTheme="majorHAnsi" w:cstheme="majorHAnsi"/>
          <w:noProof/>
        </w:rPr>
        <w:drawing>
          <wp:inline distT="0" distB="0" distL="0" distR="0" wp14:anchorId="575AF014" wp14:editId="56B918D7">
            <wp:extent cx="2905125" cy="885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885825"/>
                    </a:xfrm>
                    <a:prstGeom prst="rect">
                      <a:avLst/>
                    </a:prstGeom>
                    <a:noFill/>
                    <a:ln>
                      <a:noFill/>
                    </a:ln>
                  </pic:spPr>
                </pic:pic>
              </a:graphicData>
            </a:graphic>
          </wp:inline>
        </w:drawing>
      </w:r>
    </w:p>
    <w:p w14:paraId="0ABFFCFE" w14:textId="3470C90B" w:rsidR="00B3783C" w:rsidRPr="002B137A" w:rsidRDefault="002B137A" w:rsidP="00B3783C">
      <w:pPr>
        <w:rPr>
          <w:rFonts w:asciiTheme="majorHAnsi" w:hAnsiTheme="majorHAnsi" w:cstheme="majorHAnsi"/>
        </w:rPr>
      </w:pPr>
      <w:r w:rsidRPr="002B137A">
        <w:rPr>
          <w:rFonts w:asciiTheme="majorHAnsi" w:hAnsiTheme="majorHAnsi" w:cstheme="majorHAnsi"/>
        </w:rPr>
        <w:t>Caroline Cake</w:t>
      </w:r>
    </w:p>
    <w:p w14:paraId="65DD8A87" w14:textId="6B5586DB" w:rsidR="002B137A" w:rsidRPr="002B137A" w:rsidRDefault="002B137A" w:rsidP="00B3783C">
      <w:pPr>
        <w:rPr>
          <w:rFonts w:asciiTheme="majorHAnsi" w:hAnsiTheme="majorHAnsi" w:cstheme="majorHAnsi"/>
          <w:b/>
          <w:bCs/>
        </w:rPr>
      </w:pPr>
      <w:r w:rsidRPr="002B137A">
        <w:rPr>
          <w:rFonts w:asciiTheme="majorHAnsi" w:hAnsiTheme="majorHAnsi" w:cstheme="majorHAnsi"/>
          <w:b/>
          <w:bCs/>
        </w:rPr>
        <w:t>Chief Executive Officer, Health Data Research UK</w:t>
      </w:r>
    </w:p>
    <w:p w14:paraId="025947BC" w14:textId="77777777" w:rsidR="00B3783C" w:rsidRPr="002B137A" w:rsidRDefault="00B3783C" w:rsidP="00B3783C">
      <w:pPr>
        <w:rPr>
          <w:rFonts w:asciiTheme="majorHAnsi" w:eastAsiaTheme="majorEastAsia" w:hAnsiTheme="majorHAnsi" w:cstheme="majorHAnsi"/>
          <w:b/>
          <w:bCs/>
          <w:color w:val="475DA7" w:themeColor="accent1"/>
        </w:rPr>
      </w:pPr>
      <w:r w:rsidRPr="002B137A">
        <w:rPr>
          <w:rFonts w:asciiTheme="majorHAnsi" w:hAnsiTheme="majorHAnsi" w:cstheme="majorHAnsi"/>
          <w:b/>
          <w:bCs/>
          <w:color w:val="475DA7" w:themeColor="accent1"/>
        </w:rPr>
        <w:br w:type="page"/>
      </w:r>
    </w:p>
    <w:p w14:paraId="3621B843" w14:textId="1A8AAC41" w:rsidR="00B3783C" w:rsidRPr="002B137A" w:rsidRDefault="00B3783C" w:rsidP="002B137A">
      <w:pPr>
        <w:pStyle w:val="GreenSubheading"/>
      </w:pPr>
      <w:bookmarkStart w:id="1" w:name="_Toc42589483"/>
      <w:r w:rsidRPr="002B137A">
        <w:lastRenderedPageBreak/>
        <w:t>Policy statement</w:t>
      </w:r>
      <w:bookmarkEnd w:id="1"/>
    </w:p>
    <w:p w14:paraId="1BCDF4FD" w14:textId="77777777" w:rsidR="00A728B0" w:rsidRDefault="00A728B0" w:rsidP="00A728B0">
      <w:pPr>
        <w:pStyle w:val="Header3"/>
        <w:ind w:left="0" w:firstLine="0"/>
      </w:pPr>
      <w:r>
        <w:rPr>
          <w:noProof/>
        </w:rPr>
        <w:drawing>
          <wp:anchor distT="0" distB="0" distL="114300" distR="114300" simplePos="0" relativeHeight="251661312" behindDoc="1" locked="0" layoutInCell="1" allowOverlap="1" wp14:anchorId="0CBA4511" wp14:editId="414A3C85">
            <wp:simplePos x="0" y="0"/>
            <wp:positionH relativeFrom="margin">
              <wp:align>right</wp:align>
            </wp:positionH>
            <wp:positionV relativeFrom="paragraph">
              <wp:posOffset>67090</wp:posOffset>
            </wp:positionV>
            <wp:extent cx="2194338" cy="3299791"/>
            <wp:effectExtent l="0" t="0" r="0" b="0"/>
            <wp:wrapTight wrapText="bothSides">
              <wp:wrapPolygon edited="0">
                <wp:start x="0" y="0"/>
                <wp:lineTo x="0" y="21450"/>
                <wp:lineTo x="21381" y="21450"/>
                <wp:lineTo x="2138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338" cy="3299791"/>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3C" w:rsidRPr="002B137A">
        <w:t xml:space="preserve">HDR UK’s mission is to unite the UK’s health data to make discoveries that improve people’s lives. </w:t>
      </w:r>
    </w:p>
    <w:p w14:paraId="46A6A853" w14:textId="59A7F77A" w:rsidR="00B3783C" w:rsidRPr="002B137A" w:rsidRDefault="00B3783C" w:rsidP="00A728B0">
      <w:r w:rsidRPr="002B137A">
        <w:t xml:space="preserve">We know we can do more and deliver better outcomes by bringing together a wide range of people, skills, ideas, opinions, </w:t>
      </w:r>
      <w:proofErr w:type="gramStart"/>
      <w:r w:rsidRPr="002B137A">
        <w:t>beliefs</w:t>
      </w:r>
      <w:proofErr w:type="gramEnd"/>
      <w:r w:rsidRPr="002B137A">
        <w:t xml:space="preserve"> and experiences. This is how we define diversity and know that it strengthens each part of HDR UK. It helps us to be stronger and better – by generating new insights and innovations from different perspectives, diverse data, different skills, and different populations.</w:t>
      </w:r>
    </w:p>
    <w:p w14:paraId="108D1E44" w14:textId="23BF78C9" w:rsidR="00B3783C" w:rsidRDefault="00B3783C" w:rsidP="00B3783C">
      <w:pPr>
        <w:spacing w:after="0"/>
        <w:rPr>
          <w:rFonts w:asciiTheme="majorHAnsi" w:hAnsiTheme="majorHAnsi" w:cstheme="majorHAnsi"/>
        </w:rPr>
      </w:pPr>
      <w:r w:rsidRPr="002B137A">
        <w:rPr>
          <w:rFonts w:asciiTheme="majorHAnsi" w:hAnsiTheme="majorHAnsi" w:cstheme="majorHAnsi"/>
        </w:rPr>
        <w:t>We embrace diversity and all the ways we are different – visible and non-visible. We commit to provid</w:t>
      </w:r>
      <w:r w:rsidR="00A728B0">
        <w:rPr>
          <w:rFonts w:asciiTheme="majorHAnsi" w:hAnsiTheme="majorHAnsi" w:cstheme="majorHAnsi"/>
        </w:rPr>
        <w:t>ing</w:t>
      </w:r>
      <w:r w:rsidRPr="002B137A">
        <w:rPr>
          <w:rFonts w:asciiTheme="majorHAnsi" w:hAnsiTheme="majorHAnsi" w:cstheme="majorHAnsi"/>
        </w:rPr>
        <w:t xml:space="preserve"> equal opportunities to ensure no individual or group is treated differently or less favourably. We </w:t>
      </w:r>
      <w:r w:rsidR="00A728B0">
        <w:rPr>
          <w:rFonts w:asciiTheme="majorHAnsi" w:hAnsiTheme="majorHAnsi" w:cstheme="majorHAnsi"/>
        </w:rPr>
        <w:t>will</w:t>
      </w:r>
      <w:r w:rsidRPr="002B137A">
        <w:rPr>
          <w:rFonts w:asciiTheme="majorHAnsi" w:hAnsiTheme="majorHAnsi" w:cstheme="majorHAnsi"/>
        </w:rPr>
        <w:t xml:space="preserve"> create an environment where people with diverse backgrounds, insights and experiences can work together openly and with respect. By working in this way</w:t>
      </w:r>
      <w:r w:rsidR="00A728B0">
        <w:rPr>
          <w:rFonts w:asciiTheme="majorHAnsi" w:hAnsiTheme="majorHAnsi" w:cstheme="majorHAnsi"/>
        </w:rPr>
        <w:t>,</w:t>
      </w:r>
      <w:r w:rsidRPr="002B137A">
        <w:rPr>
          <w:rFonts w:asciiTheme="majorHAnsi" w:hAnsiTheme="majorHAnsi" w:cstheme="majorHAnsi"/>
        </w:rPr>
        <w:t xml:space="preserve"> we embody our values </w:t>
      </w:r>
      <w:r w:rsidR="00A728B0">
        <w:rPr>
          <w:rFonts w:asciiTheme="majorHAnsi" w:hAnsiTheme="majorHAnsi" w:cstheme="majorHAnsi"/>
        </w:rPr>
        <w:t>of t</w:t>
      </w:r>
      <w:r w:rsidRPr="002B137A">
        <w:rPr>
          <w:rFonts w:asciiTheme="majorHAnsi" w:hAnsiTheme="majorHAnsi" w:cstheme="majorHAnsi"/>
        </w:rPr>
        <w:t xml:space="preserve">ransparency, </w:t>
      </w:r>
      <w:r w:rsidR="00A728B0">
        <w:rPr>
          <w:rFonts w:asciiTheme="majorHAnsi" w:hAnsiTheme="majorHAnsi" w:cstheme="majorHAnsi"/>
        </w:rPr>
        <w:t>o</w:t>
      </w:r>
      <w:r w:rsidRPr="002B137A">
        <w:rPr>
          <w:rFonts w:asciiTheme="majorHAnsi" w:hAnsiTheme="majorHAnsi" w:cstheme="majorHAnsi"/>
        </w:rPr>
        <w:t xml:space="preserve">ptimism, </w:t>
      </w:r>
      <w:r w:rsidR="00A728B0">
        <w:rPr>
          <w:rFonts w:asciiTheme="majorHAnsi" w:hAnsiTheme="majorHAnsi" w:cstheme="majorHAnsi"/>
        </w:rPr>
        <w:t>r</w:t>
      </w:r>
      <w:r w:rsidRPr="002B137A">
        <w:rPr>
          <w:rFonts w:asciiTheme="majorHAnsi" w:hAnsiTheme="majorHAnsi" w:cstheme="majorHAnsi"/>
        </w:rPr>
        <w:t xml:space="preserve">espect, </w:t>
      </w:r>
      <w:proofErr w:type="gramStart"/>
      <w:r w:rsidR="00A728B0">
        <w:rPr>
          <w:rFonts w:asciiTheme="majorHAnsi" w:hAnsiTheme="majorHAnsi" w:cstheme="majorHAnsi"/>
        </w:rPr>
        <w:t>c</w:t>
      </w:r>
      <w:r w:rsidRPr="002B137A">
        <w:rPr>
          <w:rFonts w:asciiTheme="majorHAnsi" w:hAnsiTheme="majorHAnsi" w:cstheme="majorHAnsi"/>
        </w:rPr>
        <w:t>ourage</w:t>
      </w:r>
      <w:proofErr w:type="gramEnd"/>
      <w:r w:rsidRPr="002B137A">
        <w:rPr>
          <w:rFonts w:asciiTheme="majorHAnsi" w:hAnsiTheme="majorHAnsi" w:cstheme="majorHAnsi"/>
        </w:rPr>
        <w:t xml:space="preserve"> and </w:t>
      </w:r>
      <w:r w:rsidR="00A728B0">
        <w:rPr>
          <w:rFonts w:asciiTheme="majorHAnsi" w:hAnsiTheme="majorHAnsi" w:cstheme="majorHAnsi"/>
        </w:rPr>
        <w:t>h</w:t>
      </w:r>
      <w:r w:rsidRPr="002B137A">
        <w:rPr>
          <w:rFonts w:asciiTheme="majorHAnsi" w:hAnsiTheme="majorHAnsi" w:cstheme="majorHAnsi"/>
        </w:rPr>
        <w:t xml:space="preserve">umility </w:t>
      </w:r>
      <w:r w:rsidR="00A728B0">
        <w:rPr>
          <w:rFonts w:asciiTheme="majorHAnsi" w:hAnsiTheme="majorHAnsi" w:cstheme="majorHAnsi"/>
        </w:rPr>
        <w:t>and</w:t>
      </w:r>
      <w:r w:rsidRPr="002B137A">
        <w:rPr>
          <w:rFonts w:asciiTheme="majorHAnsi" w:hAnsiTheme="majorHAnsi" w:cstheme="majorHAnsi"/>
        </w:rPr>
        <w:t xml:space="preserve"> create an environment that is inspiring, collaborative and delivering at pace and scale.</w:t>
      </w:r>
    </w:p>
    <w:p w14:paraId="1CF9F46C" w14:textId="715E9A54" w:rsidR="00A728B0" w:rsidRPr="002B137A" w:rsidRDefault="00A728B0" w:rsidP="00B3783C">
      <w:pPr>
        <w:spacing w:after="0"/>
        <w:rPr>
          <w:rFonts w:asciiTheme="majorHAnsi" w:hAnsiTheme="majorHAnsi" w:cstheme="majorHAnsi"/>
        </w:rPr>
      </w:pPr>
    </w:p>
    <w:p w14:paraId="57DC6469" w14:textId="77777777" w:rsidR="00A728B0" w:rsidRDefault="00A728B0" w:rsidP="00B3783C">
      <w:pPr>
        <w:rPr>
          <w:rFonts w:asciiTheme="majorHAnsi" w:hAnsiTheme="majorHAnsi" w:cstheme="majorHAnsi"/>
        </w:rPr>
      </w:pPr>
      <w:r>
        <w:rPr>
          <w:rFonts w:asciiTheme="majorHAnsi" w:hAnsiTheme="majorHAnsi" w:cstheme="majorHAnsi"/>
        </w:rPr>
        <w:t>As an institute we are committed to being</w:t>
      </w:r>
      <w:r w:rsidR="00B3783C" w:rsidRPr="002B137A">
        <w:rPr>
          <w:rFonts w:asciiTheme="majorHAnsi" w:hAnsiTheme="majorHAnsi" w:cstheme="majorHAnsi"/>
        </w:rPr>
        <w:t xml:space="preserve"> fair, inclusive and facilitate diversity in all aspects of our work</w:t>
      </w:r>
      <w:r>
        <w:rPr>
          <w:rFonts w:asciiTheme="majorHAnsi" w:hAnsiTheme="majorHAnsi" w:cstheme="majorHAnsi"/>
        </w:rPr>
        <w:t>. This includes</w:t>
      </w:r>
      <w:r w:rsidR="00B3783C" w:rsidRPr="002B137A">
        <w:rPr>
          <w:rFonts w:asciiTheme="majorHAnsi" w:hAnsiTheme="majorHAnsi" w:cstheme="majorHAnsi"/>
        </w:rPr>
        <w:t xml:space="preserve"> the </w:t>
      </w:r>
      <w:r w:rsidR="00B3783C" w:rsidRPr="002B137A">
        <w:rPr>
          <w:rFonts w:asciiTheme="majorHAnsi" w:hAnsiTheme="majorHAnsi" w:cstheme="majorHAnsi"/>
          <w:b/>
        </w:rPr>
        <w:t>people</w:t>
      </w:r>
      <w:r w:rsidR="00B3783C" w:rsidRPr="002B137A">
        <w:rPr>
          <w:rFonts w:asciiTheme="majorHAnsi" w:hAnsiTheme="majorHAnsi" w:cstheme="majorHAnsi"/>
        </w:rPr>
        <w:t xml:space="preserve"> that make up our workforce, represent us and benefit from the work we support; the </w:t>
      </w:r>
      <w:r w:rsidR="00B3783C" w:rsidRPr="002B137A">
        <w:rPr>
          <w:rFonts w:asciiTheme="majorHAnsi" w:hAnsiTheme="majorHAnsi" w:cstheme="majorHAnsi"/>
          <w:b/>
        </w:rPr>
        <w:t>perspectives</w:t>
      </w:r>
      <w:r w:rsidR="00B3783C" w:rsidRPr="002B137A">
        <w:rPr>
          <w:rFonts w:asciiTheme="majorHAnsi" w:hAnsiTheme="majorHAnsi" w:cstheme="majorHAnsi"/>
        </w:rPr>
        <w:t xml:space="preserve"> we seek to guide the work we do; the </w:t>
      </w:r>
      <w:r w:rsidR="00B3783C" w:rsidRPr="002B137A">
        <w:rPr>
          <w:rFonts w:asciiTheme="majorHAnsi" w:hAnsiTheme="majorHAnsi" w:cstheme="majorHAnsi"/>
          <w:b/>
        </w:rPr>
        <w:t>training</w:t>
      </w:r>
      <w:r w:rsidR="00B3783C" w:rsidRPr="002B137A">
        <w:rPr>
          <w:rFonts w:asciiTheme="majorHAnsi" w:hAnsiTheme="majorHAnsi" w:cstheme="majorHAnsi"/>
        </w:rPr>
        <w:t xml:space="preserve"> that the next generation of data scientists need to deliver health data research to make discoveries that improve people’s lives; and the </w:t>
      </w:r>
      <w:r w:rsidR="00B3783C" w:rsidRPr="002B137A">
        <w:rPr>
          <w:rFonts w:asciiTheme="majorHAnsi" w:hAnsiTheme="majorHAnsi" w:cstheme="majorHAnsi"/>
          <w:b/>
        </w:rPr>
        <w:t>data</w:t>
      </w:r>
      <w:r w:rsidR="00B3783C" w:rsidRPr="002B137A">
        <w:rPr>
          <w:rFonts w:asciiTheme="majorHAnsi" w:hAnsiTheme="majorHAnsi" w:cstheme="majorHAnsi"/>
        </w:rPr>
        <w:t xml:space="preserve"> we unite across the UK’s varied populations. </w:t>
      </w:r>
    </w:p>
    <w:p w14:paraId="68EFC6B8" w14:textId="7258FDCE" w:rsidR="00B3783C" w:rsidRPr="002B137A" w:rsidRDefault="00B3783C" w:rsidP="00B3783C">
      <w:pPr>
        <w:rPr>
          <w:rFonts w:asciiTheme="majorHAnsi" w:hAnsiTheme="majorHAnsi" w:cstheme="majorHAnsi"/>
        </w:rPr>
      </w:pPr>
      <w:r w:rsidRPr="002B137A">
        <w:rPr>
          <w:rFonts w:asciiTheme="majorHAnsi" w:hAnsiTheme="majorHAnsi" w:cstheme="majorHAnsi"/>
        </w:rPr>
        <w:t xml:space="preserve">A lack of diversity in any of these areas will hold </w:t>
      </w:r>
      <w:r w:rsidR="00A728B0">
        <w:rPr>
          <w:rFonts w:asciiTheme="majorHAnsi" w:hAnsiTheme="majorHAnsi" w:cstheme="majorHAnsi"/>
        </w:rPr>
        <w:t>us back</w:t>
      </w:r>
      <w:r w:rsidRPr="002B137A">
        <w:rPr>
          <w:rFonts w:asciiTheme="majorHAnsi" w:hAnsiTheme="majorHAnsi" w:cstheme="majorHAnsi"/>
        </w:rPr>
        <w:t xml:space="preserve"> from bringing together the sharpest scientific minds, providing access to rich health data that represents the UK’s entire population, and better understanding disease</w:t>
      </w:r>
      <w:r w:rsidR="00A728B0">
        <w:rPr>
          <w:rFonts w:asciiTheme="majorHAnsi" w:hAnsiTheme="majorHAnsi" w:cstheme="majorHAnsi"/>
        </w:rPr>
        <w:t>s</w:t>
      </w:r>
      <w:r w:rsidRPr="002B137A">
        <w:rPr>
          <w:rFonts w:asciiTheme="majorHAnsi" w:hAnsiTheme="majorHAnsi" w:cstheme="majorHAnsi"/>
        </w:rPr>
        <w:t xml:space="preserve"> to prevent, treat and cure them. </w:t>
      </w:r>
    </w:p>
    <w:p w14:paraId="51A76FF6" w14:textId="5F1F9CB1" w:rsidR="00B3783C" w:rsidRDefault="00B3783C" w:rsidP="00B3783C">
      <w:pPr>
        <w:rPr>
          <w:rFonts w:asciiTheme="majorHAnsi" w:hAnsiTheme="majorHAnsi" w:cstheme="majorHAnsi"/>
        </w:rPr>
      </w:pPr>
    </w:p>
    <w:p w14:paraId="056C207E" w14:textId="77777777" w:rsidR="00A728B0" w:rsidRDefault="00A728B0">
      <w:pPr>
        <w:spacing w:after="0" w:line="240" w:lineRule="auto"/>
        <w:rPr>
          <w:rFonts w:asciiTheme="majorHAnsi" w:eastAsiaTheme="majorEastAsia" w:hAnsiTheme="majorHAnsi" w:cstheme="majorBidi"/>
          <w:b/>
          <w:color w:val="3CB28C" w:themeColor="text1"/>
          <w:sz w:val="32"/>
          <w:szCs w:val="26"/>
        </w:rPr>
      </w:pPr>
      <w:bookmarkStart w:id="2" w:name="_Toc42589484"/>
      <w:r>
        <w:br w:type="page"/>
      </w:r>
    </w:p>
    <w:p w14:paraId="3E9CE4B6" w14:textId="23FEEA38" w:rsidR="00A728B0" w:rsidRPr="002B137A" w:rsidRDefault="00A728B0" w:rsidP="00A728B0">
      <w:pPr>
        <w:pStyle w:val="GreenSubheading"/>
      </w:pPr>
      <w:r w:rsidRPr="002B137A">
        <w:lastRenderedPageBreak/>
        <w:t>Objectives – What does this look like in practice?</w:t>
      </w:r>
      <w:bookmarkEnd w:id="2"/>
    </w:p>
    <w:p w14:paraId="1F7F1885" w14:textId="77777777" w:rsidR="00B3783C" w:rsidRPr="002B137A" w:rsidRDefault="00B3783C" w:rsidP="00B3783C">
      <w:pPr>
        <w:jc w:val="center"/>
        <w:rPr>
          <w:rFonts w:asciiTheme="majorHAnsi" w:hAnsiTheme="majorHAnsi" w:cstheme="majorHAnsi"/>
          <w:b/>
          <w:bCs/>
        </w:rPr>
      </w:pPr>
      <w:r w:rsidRPr="002B137A">
        <w:rPr>
          <w:rFonts w:asciiTheme="majorHAnsi" w:hAnsiTheme="majorHAnsi" w:cstheme="majorHAnsi"/>
          <w:noProof/>
        </w:rPr>
        <w:drawing>
          <wp:inline distT="0" distB="0" distL="0" distR="0" wp14:anchorId="15FAC753" wp14:editId="50BD7F1D">
            <wp:extent cx="5029200" cy="37252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1201" cy="3726682"/>
                    </a:xfrm>
                    <a:prstGeom prst="rect">
                      <a:avLst/>
                    </a:prstGeom>
                    <a:noFill/>
                    <a:ln>
                      <a:noFill/>
                    </a:ln>
                  </pic:spPr>
                </pic:pic>
              </a:graphicData>
            </a:graphic>
          </wp:inline>
        </w:drawing>
      </w:r>
    </w:p>
    <w:p w14:paraId="4830B29B" w14:textId="384900F6" w:rsidR="00B3783C" w:rsidRPr="002B137A" w:rsidRDefault="00B3783C" w:rsidP="00B3783C">
      <w:pPr>
        <w:spacing w:line="240" w:lineRule="auto"/>
        <w:rPr>
          <w:rFonts w:asciiTheme="majorHAnsi" w:hAnsiTheme="majorHAnsi" w:cstheme="majorHAnsi"/>
        </w:rPr>
      </w:pPr>
      <w:r w:rsidRPr="002B137A">
        <w:rPr>
          <w:rFonts w:asciiTheme="majorHAnsi" w:hAnsiTheme="majorHAnsi" w:cstheme="majorHAnsi"/>
          <w:b/>
          <w:bCs/>
          <w:color w:val="475DA7" w:themeColor="accent1"/>
        </w:rPr>
        <w:t>Data</w:t>
      </w:r>
      <w:r w:rsidRPr="002B137A">
        <w:rPr>
          <w:rFonts w:asciiTheme="majorHAnsi" w:hAnsiTheme="majorHAnsi" w:cstheme="majorHAnsi"/>
        </w:rPr>
        <w:t>: To support research based on diverse health data ranging from electronic health records</w:t>
      </w:r>
      <w:r w:rsidRPr="002B137A">
        <w:rPr>
          <w:rStyle w:val="FootnoteReference"/>
          <w:rFonts w:asciiTheme="majorHAnsi" w:hAnsiTheme="majorHAnsi" w:cstheme="majorHAnsi"/>
        </w:rPr>
        <w:footnoteReference w:id="1"/>
      </w:r>
      <w:r w:rsidR="006D502E">
        <w:rPr>
          <w:rFonts w:asciiTheme="majorHAnsi" w:hAnsiTheme="majorHAnsi" w:cstheme="majorHAnsi"/>
        </w:rPr>
        <w:t xml:space="preserve"> </w:t>
      </w:r>
      <w:r w:rsidRPr="002B137A">
        <w:rPr>
          <w:rFonts w:asciiTheme="majorHAnsi" w:hAnsiTheme="majorHAnsi" w:cstheme="majorHAnsi"/>
        </w:rPr>
        <w:t>generated through routine healthcare in primary, secondary and tertiary healthcare</w:t>
      </w:r>
      <w:r w:rsidR="006D502E">
        <w:rPr>
          <w:rFonts w:asciiTheme="majorHAnsi" w:hAnsiTheme="majorHAnsi" w:cstheme="majorHAnsi"/>
        </w:rPr>
        <w:t xml:space="preserve"> and social care</w:t>
      </w:r>
      <w:r w:rsidRPr="002B137A">
        <w:rPr>
          <w:rFonts w:asciiTheme="majorHAnsi" w:hAnsiTheme="majorHAnsi" w:cstheme="majorHAnsi"/>
        </w:rPr>
        <w:t xml:space="preserve">, to </w:t>
      </w:r>
      <w:proofErr w:type="gramStart"/>
      <w:r w:rsidRPr="002B137A">
        <w:rPr>
          <w:rFonts w:asciiTheme="majorHAnsi" w:hAnsiTheme="majorHAnsi" w:cstheme="majorHAnsi"/>
        </w:rPr>
        <w:t>carefully-curated</w:t>
      </w:r>
      <w:proofErr w:type="gramEnd"/>
      <w:r w:rsidRPr="002B137A">
        <w:rPr>
          <w:rFonts w:asciiTheme="majorHAnsi" w:hAnsiTheme="majorHAnsi" w:cstheme="majorHAnsi"/>
        </w:rPr>
        <w:t xml:space="preserve"> research-ready cohort data</w:t>
      </w:r>
      <w:r w:rsidRPr="002B137A">
        <w:rPr>
          <w:rStyle w:val="FootnoteReference"/>
          <w:rFonts w:asciiTheme="majorHAnsi" w:hAnsiTheme="majorHAnsi" w:cstheme="majorHAnsi"/>
        </w:rPr>
        <w:footnoteReference w:id="2"/>
      </w:r>
      <w:r w:rsidRPr="002B137A">
        <w:rPr>
          <w:rFonts w:asciiTheme="majorHAnsi" w:hAnsiTheme="majorHAnsi" w:cstheme="majorHAnsi"/>
        </w:rPr>
        <w:t>.</w:t>
      </w:r>
    </w:p>
    <w:p w14:paraId="0F40AD5E" w14:textId="63B6A273" w:rsidR="00B3783C" w:rsidRPr="002B137A" w:rsidRDefault="00B3783C" w:rsidP="00B3783C">
      <w:pPr>
        <w:spacing w:line="240" w:lineRule="auto"/>
        <w:rPr>
          <w:rFonts w:asciiTheme="majorHAnsi" w:hAnsiTheme="majorHAnsi" w:cstheme="majorHAnsi"/>
        </w:rPr>
      </w:pPr>
      <w:r w:rsidRPr="002B137A">
        <w:rPr>
          <w:rFonts w:asciiTheme="majorHAnsi" w:hAnsiTheme="majorHAnsi" w:cstheme="majorHAnsi"/>
          <w:b/>
          <w:bCs/>
          <w:color w:val="475DA7" w:themeColor="accent1"/>
        </w:rPr>
        <w:t>People</w:t>
      </w:r>
      <w:r w:rsidRPr="002B137A">
        <w:rPr>
          <w:rFonts w:asciiTheme="majorHAnsi" w:hAnsiTheme="majorHAnsi" w:cstheme="majorHAnsi"/>
        </w:rPr>
        <w:t xml:space="preserve">: To be an inclusive environment supporting all people – regardless of gender, disability, sexual orientation, age, religion, race, maternity/parental </w:t>
      </w:r>
      <w:proofErr w:type="gramStart"/>
      <w:r w:rsidRPr="002B137A">
        <w:rPr>
          <w:rFonts w:asciiTheme="majorHAnsi" w:hAnsiTheme="majorHAnsi" w:cstheme="majorHAnsi"/>
        </w:rPr>
        <w:t>status</w:t>
      </w:r>
      <w:proofErr w:type="gramEnd"/>
      <w:r w:rsidRPr="002B137A">
        <w:rPr>
          <w:rFonts w:asciiTheme="majorHAnsi" w:hAnsiTheme="majorHAnsi" w:cstheme="majorHAnsi"/>
        </w:rPr>
        <w:t xml:space="preserve"> and socioeconomic background – whether they are employees, members, research participants, those being trained as health data scientists or benefitting from the research we support.</w:t>
      </w:r>
    </w:p>
    <w:p w14:paraId="3F47A672" w14:textId="0A79BE1D" w:rsidR="00B3783C" w:rsidRPr="002B137A" w:rsidRDefault="00B3783C" w:rsidP="00B3783C">
      <w:pPr>
        <w:spacing w:line="240" w:lineRule="auto"/>
        <w:rPr>
          <w:rFonts w:asciiTheme="majorHAnsi" w:hAnsiTheme="majorHAnsi" w:cstheme="majorHAnsi"/>
        </w:rPr>
      </w:pPr>
      <w:r w:rsidRPr="002B137A">
        <w:rPr>
          <w:rFonts w:asciiTheme="majorHAnsi" w:hAnsiTheme="majorHAnsi" w:cstheme="majorHAnsi"/>
          <w:b/>
          <w:bCs/>
          <w:color w:val="475DA7" w:themeColor="accent1"/>
        </w:rPr>
        <w:lastRenderedPageBreak/>
        <w:t>Training</w:t>
      </w:r>
      <w:r w:rsidRPr="002B137A">
        <w:rPr>
          <w:rFonts w:asciiTheme="majorHAnsi" w:hAnsiTheme="majorHAnsi" w:cstheme="majorHAnsi"/>
        </w:rPr>
        <w:t>: To equip</w:t>
      </w:r>
      <w:r w:rsidR="006D502E">
        <w:rPr>
          <w:rFonts w:asciiTheme="majorHAnsi" w:hAnsiTheme="majorHAnsi" w:cstheme="majorHAnsi"/>
        </w:rPr>
        <w:t xml:space="preserve"> the workforce</w:t>
      </w:r>
      <w:r w:rsidRPr="002B137A">
        <w:rPr>
          <w:rFonts w:asciiTheme="majorHAnsi" w:hAnsiTheme="majorHAnsi" w:cstheme="majorHAnsi"/>
        </w:rPr>
        <w:t xml:space="preserve"> with the training </w:t>
      </w:r>
      <w:r w:rsidR="006D502E">
        <w:rPr>
          <w:rFonts w:asciiTheme="majorHAnsi" w:hAnsiTheme="majorHAnsi" w:cstheme="majorHAnsi"/>
        </w:rPr>
        <w:t>it needs</w:t>
      </w:r>
      <w:r w:rsidRPr="002B137A">
        <w:rPr>
          <w:rFonts w:asciiTheme="majorHAnsi" w:hAnsiTheme="majorHAnsi" w:cstheme="majorHAnsi"/>
        </w:rPr>
        <w:t xml:space="preserve"> to develop the diverse skills</w:t>
      </w:r>
      <w:r w:rsidR="006D502E">
        <w:rPr>
          <w:rFonts w:asciiTheme="majorHAnsi" w:hAnsiTheme="majorHAnsi" w:cstheme="majorHAnsi"/>
        </w:rPr>
        <w:t xml:space="preserve"> that are required</w:t>
      </w:r>
      <w:r w:rsidRPr="002B137A">
        <w:rPr>
          <w:rFonts w:asciiTheme="majorHAnsi" w:hAnsiTheme="majorHAnsi" w:cstheme="majorHAnsi"/>
        </w:rPr>
        <w:t xml:space="preserve"> to prevent, treat and cure disease, from </w:t>
      </w:r>
      <w:hyperlink r:id="rId19" w:history="1">
        <w:r w:rsidRPr="002B137A">
          <w:rPr>
            <w:rStyle w:val="Hyperlink"/>
            <w:rFonts w:asciiTheme="majorHAnsi" w:hAnsiTheme="majorHAnsi" w:cstheme="majorHAnsi"/>
          </w:rPr>
          <w:t>bioinformatics</w:t>
        </w:r>
      </w:hyperlink>
      <w:r w:rsidRPr="002B137A">
        <w:rPr>
          <w:rFonts w:asciiTheme="majorHAnsi" w:hAnsiTheme="majorHAnsi" w:cstheme="majorHAnsi"/>
        </w:rPr>
        <w:t xml:space="preserve"> to </w:t>
      </w:r>
      <w:hyperlink r:id="rId20" w:history="1">
        <w:r w:rsidRPr="002B137A">
          <w:rPr>
            <w:rStyle w:val="Hyperlink"/>
            <w:rFonts w:asciiTheme="majorHAnsi" w:hAnsiTheme="majorHAnsi" w:cstheme="majorHAnsi"/>
          </w:rPr>
          <w:t>statistics</w:t>
        </w:r>
      </w:hyperlink>
      <w:r w:rsidRPr="002B137A">
        <w:rPr>
          <w:rFonts w:asciiTheme="majorHAnsi" w:hAnsiTheme="majorHAnsi" w:cstheme="majorHAnsi"/>
        </w:rPr>
        <w:t xml:space="preserve">, to </w:t>
      </w:r>
      <w:hyperlink r:id="rId21" w:history="1">
        <w:r w:rsidRPr="002B137A">
          <w:rPr>
            <w:rStyle w:val="Hyperlink"/>
            <w:rFonts w:asciiTheme="majorHAnsi" w:hAnsiTheme="majorHAnsi" w:cstheme="majorHAnsi"/>
          </w:rPr>
          <w:t>computer programming or coding</w:t>
        </w:r>
      </w:hyperlink>
      <w:r w:rsidRPr="002B137A">
        <w:rPr>
          <w:rFonts w:asciiTheme="majorHAnsi" w:hAnsiTheme="majorHAnsi" w:cstheme="majorHAnsi"/>
        </w:rPr>
        <w:t>.</w:t>
      </w:r>
    </w:p>
    <w:p w14:paraId="3AC93F34" w14:textId="77777777" w:rsidR="00B3783C" w:rsidRPr="002B137A" w:rsidRDefault="00B3783C" w:rsidP="00B3783C">
      <w:pPr>
        <w:spacing w:line="240" w:lineRule="auto"/>
        <w:rPr>
          <w:rFonts w:asciiTheme="majorHAnsi" w:hAnsiTheme="majorHAnsi" w:cstheme="majorHAnsi"/>
        </w:rPr>
      </w:pPr>
      <w:r w:rsidRPr="002B137A">
        <w:rPr>
          <w:rFonts w:asciiTheme="majorHAnsi" w:hAnsiTheme="majorHAnsi" w:cstheme="majorHAnsi"/>
          <w:b/>
          <w:bCs/>
          <w:color w:val="475DA7" w:themeColor="accent1"/>
        </w:rPr>
        <w:t>Perspectives</w:t>
      </w:r>
      <w:r w:rsidRPr="002B137A">
        <w:rPr>
          <w:rFonts w:asciiTheme="majorHAnsi" w:hAnsiTheme="majorHAnsi" w:cstheme="majorHAnsi"/>
        </w:rPr>
        <w:t>: To bring diverse perspectives into the heart of our work – including patients, practitioners, the public, industry, the NHS, policy makers and academia – to create better science and innovation.</w:t>
      </w:r>
    </w:p>
    <w:p w14:paraId="558A74EC" w14:textId="77777777" w:rsidR="00B3783C" w:rsidRPr="002B137A" w:rsidRDefault="00B3783C" w:rsidP="00B3783C">
      <w:pPr>
        <w:spacing w:line="240" w:lineRule="auto"/>
        <w:rPr>
          <w:rFonts w:asciiTheme="majorHAnsi" w:hAnsiTheme="majorHAnsi" w:cstheme="majorHAnsi"/>
        </w:rPr>
      </w:pPr>
    </w:p>
    <w:p w14:paraId="3BB46311" w14:textId="559EB4CF" w:rsidR="00B3783C" w:rsidRPr="002B137A" w:rsidRDefault="00B3783C" w:rsidP="002B137A">
      <w:pPr>
        <w:pStyle w:val="GreenSubheading"/>
      </w:pPr>
      <w:bookmarkStart w:id="3" w:name="_Toc37828939"/>
      <w:bookmarkStart w:id="4" w:name="_Toc42589485"/>
      <w:r w:rsidRPr="002B137A">
        <w:t xml:space="preserve">Policy interventions </w:t>
      </w:r>
      <w:bookmarkEnd w:id="3"/>
      <w:r w:rsidRPr="002B137A">
        <w:t xml:space="preserve">– </w:t>
      </w:r>
      <w:r w:rsidR="006D502E">
        <w:t>Our p</w:t>
      </w:r>
      <w:r w:rsidRPr="002B137A">
        <w:t>riorities for 2020</w:t>
      </w:r>
      <w:bookmarkEnd w:id="4"/>
    </w:p>
    <w:p w14:paraId="532907AB" w14:textId="77777777" w:rsidR="006D502E" w:rsidRDefault="00B3783C" w:rsidP="00B3783C">
      <w:pPr>
        <w:rPr>
          <w:rFonts w:asciiTheme="majorHAnsi" w:hAnsiTheme="majorHAnsi" w:cstheme="majorHAnsi"/>
        </w:rPr>
      </w:pPr>
      <w:r w:rsidRPr="002B137A">
        <w:rPr>
          <w:rFonts w:asciiTheme="majorHAnsi" w:hAnsiTheme="majorHAnsi" w:cstheme="majorHAnsi"/>
        </w:rPr>
        <w:t>In 2020</w:t>
      </w:r>
      <w:r w:rsidR="006D502E">
        <w:rPr>
          <w:rFonts w:asciiTheme="majorHAnsi" w:hAnsiTheme="majorHAnsi" w:cstheme="majorHAnsi"/>
        </w:rPr>
        <w:t xml:space="preserve">, our policy focuses on two key areas: </w:t>
      </w:r>
    </w:p>
    <w:p w14:paraId="45356CBC" w14:textId="35D6CD8F" w:rsidR="006D502E" w:rsidRDefault="00B3783C" w:rsidP="006D502E">
      <w:pPr>
        <w:pStyle w:val="ListParagraph"/>
        <w:numPr>
          <w:ilvl w:val="0"/>
          <w:numId w:val="30"/>
        </w:numPr>
        <w:rPr>
          <w:rFonts w:asciiTheme="majorHAnsi" w:hAnsiTheme="majorHAnsi" w:cstheme="majorHAnsi"/>
        </w:rPr>
      </w:pPr>
      <w:r w:rsidRPr="006D502E">
        <w:rPr>
          <w:rFonts w:asciiTheme="majorHAnsi" w:hAnsiTheme="majorHAnsi" w:cstheme="majorHAnsi"/>
        </w:rPr>
        <w:t xml:space="preserve">Proactively championing a significant increase in diversity of datasets and show why </w:t>
      </w:r>
      <w:r w:rsidR="006D502E">
        <w:rPr>
          <w:rFonts w:asciiTheme="majorHAnsi" w:hAnsiTheme="majorHAnsi" w:cstheme="majorHAnsi"/>
        </w:rPr>
        <w:t xml:space="preserve">this is important in achieving our </w:t>
      </w:r>
      <w:proofErr w:type="gramStart"/>
      <w:r w:rsidR="006D502E">
        <w:rPr>
          <w:rFonts w:asciiTheme="majorHAnsi" w:hAnsiTheme="majorHAnsi" w:cstheme="majorHAnsi"/>
        </w:rPr>
        <w:t>mission</w:t>
      </w:r>
      <w:proofErr w:type="gramEnd"/>
    </w:p>
    <w:p w14:paraId="12495B25" w14:textId="2D993A6B" w:rsidR="00B3783C" w:rsidRPr="006D502E" w:rsidRDefault="00B3783C" w:rsidP="006D502E">
      <w:pPr>
        <w:pStyle w:val="ListParagraph"/>
        <w:numPr>
          <w:ilvl w:val="0"/>
          <w:numId w:val="30"/>
        </w:numPr>
        <w:rPr>
          <w:rFonts w:asciiTheme="majorHAnsi" w:hAnsiTheme="majorHAnsi" w:cstheme="majorHAnsi"/>
        </w:rPr>
      </w:pPr>
      <w:r w:rsidRPr="006D502E">
        <w:rPr>
          <w:rFonts w:asciiTheme="majorHAnsi" w:hAnsiTheme="majorHAnsi" w:cstheme="majorHAnsi"/>
        </w:rPr>
        <w:t>Putting in place interventions to enhance diversity and inclusion of people across the HDR UK community.</w:t>
      </w:r>
    </w:p>
    <w:p w14:paraId="233A575C" w14:textId="6AB7FC76" w:rsidR="00B3783C" w:rsidRPr="002B137A" w:rsidRDefault="004552CE" w:rsidP="006D502E">
      <w:pPr>
        <w:pStyle w:val="Header3"/>
      </w:pPr>
      <w:bookmarkStart w:id="5" w:name="_Toc42589486"/>
      <w:bookmarkStart w:id="6" w:name="_Toc37828940"/>
      <w:r>
        <w:t>D</w:t>
      </w:r>
      <w:r w:rsidR="00B3783C" w:rsidRPr="002B137A">
        <w:t>iversity of datasets</w:t>
      </w:r>
      <w:bookmarkEnd w:id="5"/>
    </w:p>
    <w:p w14:paraId="41A07304" w14:textId="3325A509" w:rsidR="006D502E" w:rsidRDefault="006D502E" w:rsidP="00B3783C">
      <w:pPr>
        <w:rPr>
          <w:rFonts w:asciiTheme="majorHAnsi" w:hAnsiTheme="majorHAnsi" w:cstheme="majorHAnsi"/>
        </w:rPr>
      </w:pPr>
      <w:r>
        <w:rPr>
          <w:rFonts w:asciiTheme="majorHAnsi" w:hAnsiTheme="majorHAnsi" w:cstheme="majorHAnsi"/>
        </w:rPr>
        <w:t xml:space="preserve">Events in the first quarter of 2020 have demonstrated deficits in the diversity of data available for research and innovation. Examples include the absence of data from social care, particularly for people living in care homes, and the gaps in data required to support vital research on the impact of COVID-19 on UK black and Asian communities and people from minority ethnic groups.  </w:t>
      </w:r>
    </w:p>
    <w:p w14:paraId="0A1F579D" w14:textId="7ADD0D56" w:rsidR="00B3783C" w:rsidRPr="002B137A" w:rsidRDefault="00B3783C" w:rsidP="00B3783C">
      <w:pPr>
        <w:rPr>
          <w:rFonts w:asciiTheme="majorHAnsi" w:hAnsiTheme="majorHAnsi" w:cstheme="majorHAnsi"/>
        </w:rPr>
      </w:pPr>
      <w:r w:rsidRPr="002B137A">
        <w:rPr>
          <w:rFonts w:asciiTheme="majorHAnsi" w:hAnsiTheme="majorHAnsi" w:cstheme="majorHAnsi"/>
        </w:rPr>
        <w:t xml:space="preserve">The world’s health research and innovation community has struggled to quickly and categorically determine whether ethnicity plays a role in risk of contracting COVID-19, its severity and why. For example, we have not been able to provide an unambiguous answer to the question of whether or why black people in the UK are more susceptible to contracting COVID-19, and more likely to experience severe symptoms and outcomes. </w:t>
      </w:r>
      <w:r w:rsidR="006D502E">
        <w:rPr>
          <w:rFonts w:asciiTheme="majorHAnsi" w:hAnsiTheme="majorHAnsi" w:cstheme="majorHAnsi"/>
        </w:rPr>
        <w:t>This is</w:t>
      </w:r>
      <w:r w:rsidRPr="002B137A">
        <w:rPr>
          <w:rFonts w:asciiTheme="majorHAnsi" w:hAnsiTheme="majorHAnsi" w:cstheme="majorHAnsi"/>
        </w:rPr>
        <w:t xml:space="preserve"> </w:t>
      </w:r>
      <w:r w:rsidR="006D502E">
        <w:rPr>
          <w:rFonts w:asciiTheme="majorHAnsi" w:hAnsiTheme="majorHAnsi" w:cstheme="majorHAnsi"/>
        </w:rPr>
        <w:t xml:space="preserve">a result of a lack of </w:t>
      </w:r>
      <w:r w:rsidRPr="002B137A">
        <w:rPr>
          <w:rFonts w:asciiTheme="majorHAnsi" w:hAnsiTheme="majorHAnsi" w:cstheme="majorHAnsi"/>
        </w:rPr>
        <w:t>ethnic representation in many health datasets</w:t>
      </w:r>
      <w:r w:rsidR="006D502E">
        <w:rPr>
          <w:rFonts w:asciiTheme="majorHAnsi" w:hAnsiTheme="majorHAnsi" w:cstheme="majorHAnsi"/>
        </w:rPr>
        <w:t xml:space="preserve">, </w:t>
      </w:r>
      <w:r w:rsidRPr="002B137A">
        <w:rPr>
          <w:rFonts w:asciiTheme="majorHAnsi" w:hAnsiTheme="majorHAnsi" w:cstheme="majorHAnsi"/>
        </w:rPr>
        <w:t xml:space="preserve">unequal access for people to join research cohorts and a lack of robustness in how information about ethnicity is recorded in health records and other health datasets. This reduces the effectiveness of health data science to understand </w:t>
      </w:r>
      <w:r w:rsidR="006D502E">
        <w:rPr>
          <w:rFonts w:asciiTheme="majorHAnsi" w:hAnsiTheme="majorHAnsi" w:cstheme="majorHAnsi"/>
        </w:rPr>
        <w:t xml:space="preserve">diseases such as </w:t>
      </w:r>
      <w:r w:rsidRPr="002B137A">
        <w:rPr>
          <w:rFonts w:asciiTheme="majorHAnsi" w:hAnsiTheme="majorHAnsi" w:cstheme="majorHAnsi"/>
        </w:rPr>
        <w:t xml:space="preserve">COVID-19 and </w:t>
      </w:r>
      <w:r w:rsidR="006D502E">
        <w:rPr>
          <w:rFonts w:asciiTheme="majorHAnsi" w:hAnsiTheme="majorHAnsi" w:cstheme="majorHAnsi"/>
        </w:rPr>
        <w:t>their</w:t>
      </w:r>
      <w:r w:rsidRPr="002B137A">
        <w:rPr>
          <w:rFonts w:asciiTheme="majorHAnsi" w:hAnsiTheme="majorHAnsi" w:cstheme="majorHAnsi"/>
        </w:rPr>
        <w:t xml:space="preserve"> impact on the </w:t>
      </w:r>
      <w:r w:rsidR="006D502E">
        <w:rPr>
          <w:rFonts w:asciiTheme="majorHAnsi" w:hAnsiTheme="majorHAnsi" w:cstheme="majorHAnsi"/>
        </w:rPr>
        <w:t>diverse</w:t>
      </w:r>
      <w:r w:rsidRPr="002B137A">
        <w:rPr>
          <w:rFonts w:asciiTheme="majorHAnsi" w:hAnsiTheme="majorHAnsi" w:cstheme="majorHAnsi"/>
        </w:rPr>
        <w:t xml:space="preserve"> populations </w:t>
      </w:r>
      <w:r w:rsidR="009B64F8">
        <w:rPr>
          <w:rFonts w:asciiTheme="majorHAnsi" w:hAnsiTheme="majorHAnsi" w:cstheme="majorHAnsi"/>
        </w:rPr>
        <w:t>in</w:t>
      </w:r>
      <w:r w:rsidRPr="002B137A">
        <w:rPr>
          <w:rFonts w:asciiTheme="majorHAnsi" w:hAnsiTheme="majorHAnsi" w:cstheme="majorHAnsi"/>
        </w:rPr>
        <w:t xml:space="preserve"> the UK. It also has an impact on the effectiveness of tools and technologies developed in health data science (</w:t>
      </w:r>
      <w:proofErr w:type="gramStart"/>
      <w:r w:rsidRPr="002B137A">
        <w:rPr>
          <w:rFonts w:asciiTheme="majorHAnsi" w:hAnsiTheme="majorHAnsi" w:cstheme="majorHAnsi"/>
        </w:rPr>
        <w:t>e.g.</w:t>
      </w:r>
      <w:proofErr w:type="gramEnd"/>
      <w:r w:rsidRPr="002B137A">
        <w:rPr>
          <w:rFonts w:asciiTheme="majorHAnsi" w:hAnsiTheme="majorHAnsi" w:cstheme="majorHAnsi"/>
        </w:rPr>
        <w:t xml:space="preserve"> polygenic risk scores</w:t>
      </w:r>
      <w:r w:rsidRPr="002B137A">
        <w:rPr>
          <w:rStyle w:val="FootnoteReference"/>
          <w:rFonts w:asciiTheme="majorHAnsi" w:hAnsiTheme="majorHAnsi" w:cstheme="majorHAnsi"/>
        </w:rPr>
        <w:footnoteReference w:id="3"/>
      </w:r>
      <w:r w:rsidRPr="002B137A">
        <w:rPr>
          <w:rFonts w:asciiTheme="majorHAnsi" w:hAnsiTheme="majorHAnsi" w:cstheme="majorHAnsi"/>
        </w:rPr>
        <w:t xml:space="preserve"> and disease risk calculators), which are only as good as the diversity of datasets (in terms of the range of patients and public from whom data is derived) used to develop them. </w:t>
      </w:r>
    </w:p>
    <w:p w14:paraId="6F70D2BC" w14:textId="790F895D" w:rsidR="00B3783C" w:rsidRPr="002B137A" w:rsidRDefault="00B3783C" w:rsidP="00B3783C">
      <w:pPr>
        <w:rPr>
          <w:rFonts w:asciiTheme="majorHAnsi" w:hAnsiTheme="majorHAnsi" w:cstheme="majorHAnsi"/>
        </w:rPr>
      </w:pPr>
      <w:r w:rsidRPr="002B137A">
        <w:rPr>
          <w:rFonts w:asciiTheme="majorHAnsi" w:hAnsiTheme="majorHAnsi" w:cstheme="majorHAnsi"/>
        </w:rPr>
        <w:t>COVID-19 has taught us that ethnicity matters when it comes to health and healthcare, and that we are not yet equipped with the right datasets we need. The Black Lives Matter movement has taught us that we all have we a responsibility to take proactive steps to ensure that health data research</w:t>
      </w:r>
      <w:r w:rsidR="009B64F8">
        <w:rPr>
          <w:rFonts w:asciiTheme="majorHAnsi" w:hAnsiTheme="majorHAnsi" w:cstheme="majorHAnsi"/>
        </w:rPr>
        <w:t xml:space="preserve"> in the UK</w:t>
      </w:r>
      <w:r w:rsidRPr="002B137A">
        <w:rPr>
          <w:rFonts w:asciiTheme="majorHAnsi" w:hAnsiTheme="majorHAnsi" w:cstheme="majorHAnsi"/>
        </w:rPr>
        <w:t xml:space="preserve"> benefit</w:t>
      </w:r>
      <w:r w:rsidR="009B64F8">
        <w:rPr>
          <w:rFonts w:asciiTheme="majorHAnsi" w:hAnsiTheme="majorHAnsi" w:cstheme="majorHAnsi"/>
        </w:rPr>
        <w:t xml:space="preserve">s everyone regardless of ethnicity. </w:t>
      </w:r>
      <w:r w:rsidRPr="002B137A">
        <w:rPr>
          <w:rFonts w:asciiTheme="majorHAnsi" w:hAnsiTheme="majorHAnsi" w:cstheme="majorHAnsi"/>
        </w:rPr>
        <w:t xml:space="preserve"> </w:t>
      </w:r>
    </w:p>
    <w:p w14:paraId="721A797F" w14:textId="77777777" w:rsidR="009B64F8" w:rsidRDefault="00B3783C" w:rsidP="00B3783C">
      <w:pPr>
        <w:rPr>
          <w:rFonts w:asciiTheme="majorHAnsi" w:hAnsiTheme="majorHAnsi" w:cstheme="majorHAnsi"/>
        </w:rPr>
      </w:pPr>
      <w:r w:rsidRPr="002B137A">
        <w:rPr>
          <w:rFonts w:asciiTheme="majorHAnsi" w:hAnsiTheme="majorHAnsi" w:cstheme="majorHAnsi"/>
        </w:rPr>
        <w:lastRenderedPageBreak/>
        <w:t xml:space="preserve">We are </w:t>
      </w:r>
      <w:r w:rsidR="009B64F8">
        <w:rPr>
          <w:rFonts w:asciiTheme="majorHAnsi" w:hAnsiTheme="majorHAnsi" w:cstheme="majorHAnsi"/>
        </w:rPr>
        <w:t>responding to this to</w:t>
      </w:r>
      <w:r w:rsidRPr="002B137A">
        <w:rPr>
          <w:rFonts w:asciiTheme="majorHAnsi" w:hAnsiTheme="majorHAnsi" w:cstheme="majorHAnsi"/>
        </w:rPr>
        <w:t xml:space="preserve"> ensure that the </w:t>
      </w:r>
      <w:r w:rsidR="009B64F8">
        <w:rPr>
          <w:rFonts w:asciiTheme="majorHAnsi" w:hAnsiTheme="majorHAnsi" w:cstheme="majorHAnsi"/>
        </w:rPr>
        <w:t xml:space="preserve">research and innovation that is enabled by health data </w:t>
      </w:r>
      <w:r w:rsidRPr="002B137A">
        <w:rPr>
          <w:rFonts w:asciiTheme="majorHAnsi" w:hAnsiTheme="majorHAnsi" w:cstheme="majorHAnsi"/>
        </w:rPr>
        <w:t xml:space="preserve">has the capability to serve the whole population of the UK, by proactively championing an increase in diversity of health datasets. </w:t>
      </w:r>
    </w:p>
    <w:p w14:paraId="5651790C" w14:textId="0DE86E17" w:rsidR="00B3783C" w:rsidRPr="002B137A" w:rsidRDefault="009B64F8" w:rsidP="00B3783C">
      <w:pPr>
        <w:rPr>
          <w:rFonts w:asciiTheme="majorHAnsi" w:hAnsiTheme="majorHAnsi" w:cstheme="majorHAnsi"/>
        </w:rPr>
      </w:pPr>
      <w:r>
        <w:rPr>
          <w:rFonts w:asciiTheme="majorHAnsi" w:hAnsiTheme="majorHAnsi" w:cstheme="majorHAnsi"/>
        </w:rPr>
        <w:t xml:space="preserve">We will ensure that </w:t>
      </w:r>
      <w:r w:rsidR="00B3783C" w:rsidRPr="002B137A">
        <w:rPr>
          <w:rFonts w:asciiTheme="majorHAnsi" w:hAnsiTheme="majorHAnsi" w:cstheme="majorHAnsi"/>
        </w:rPr>
        <w:t xml:space="preserve">the datasets </w:t>
      </w:r>
      <w:r>
        <w:rPr>
          <w:rFonts w:asciiTheme="majorHAnsi" w:hAnsiTheme="majorHAnsi" w:cstheme="majorHAnsi"/>
        </w:rPr>
        <w:t>discoverable on the</w:t>
      </w:r>
      <w:r w:rsidR="00B3783C" w:rsidRPr="002B137A">
        <w:rPr>
          <w:rFonts w:asciiTheme="majorHAnsi" w:hAnsiTheme="majorHAnsi" w:cstheme="majorHAnsi"/>
        </w:rPr>
        <w:t xml:space="preserve"> </w:t>
      </w:r>
      <w:hyperlink r:id="rId22" w:history="1">
        <w:r>
          <w:rPr>
            <w:rStyle w:val="Hyperlink"/>
            <w:rFonts w:asciiTheme="majorHAnsi" w:hAnsiTheme="majorHAnsi" w:cstheme="majorHAnsi"/>
          </w:rPr>
          <w:t xml:space="preserve">Health Data Research Innovation </w:t>
        </w:r>
        <w:r w:rsidR="00B3783C" w:rsidRPr="002B137A">
          <w:rPr>
            <w:rStyle w:val="Hyperlink"/>
            <w:rFonts w:asciiTheme="majorHAnsi" w:hAnsiTheme="majorHAnsi" w:cstheme="majorHAnsi"/>
          </w:rPr>
          <w:t>Gateway</w:t>
        </w:r>
      </w:hyperlink>
      <w:r w:rsidR="00B3783C" w:rsidRPr="002B137A">
        <w:rPr>
          <w:rFonts w:asciiTheme="majorHAnsi" w:hAnsiTheme="majorHAnsi" w:cstheme="majorHAnsi"/>
        </w:rPr>
        <w:t xml:space="preserve"> reflect the diversity of the UK population. </w:t>
      </w:r>
      <w:r>
        <w:rPr>
          <w:rFonts w:asciiTheme="majorHAnsi" w:hAnsiTheme="majorHAnsi" w:cstheme="majorHAnsi"/>
        </w:rPr>
        <w:t xml:space="preserve"> We will work with health data custodians that manage diverse data and encourage them to join the </w:t>
      </w:r>
      <w:hyperlink r:id="rId23" w:history="1">
        <w:r w:rsidRPr="009B64F8">
          <w:rPr>
            <w:rStyle w:val="Hyperlink"/>
            <w:rFonts w:asciiTheme="majorHAnsi" w:hAnsiTheme="majorHAnsi" w:cstheme="majorHAnsi"/>
          </w:rPr>
          <w:t>UK Health Data Research Alliance</w:t>
        </w:r>
      </w:hyperlink>
      <w:r>
        <w:rPr>
          <w:rFonts w:asciiTheme="majorHAnsi" w:hAnsiTheme="majorHAnsi" w:cstheme="majorHAnsi"/>
        </w:rPr>
        <w:t xml:space="preserve">. </w:t>
      </w:r>
    </w:p>
    <w:p w14:paraId="0E9D99DA" w14:textId="2A402BA7" w:rsidR="00B3783C" w:rsidRPr="002B137A" w:rsidRDefault="00617203" w:rsidP="00617203">
      <w:pPr>
        <w:pStyle w:val="Header3"/>
        <w:ind w:left="0" w:firstLine="0"/>
      </w:pPr>
      <w:bookmarkStart w:id="7" w:name="_Toc42589487"/>
      <w:bookmarkEnd w:id="6"/>
      <w:r>
        <w:br/>
      </w:r>
      <w:r w:rsidR="004552CE">
        <w:t>D</w:t>
      </w:r>
      <w:r w:rsidR="00B3783C" w:rsidRPr="002B137A">
        <w:t>iversity and inclusion of people in the HDR UK community</w:t>
      </w:r>
      <w:bookmarkEnd w:id="7"/>
    </w:p>
    <w:p w14:paraId="4DB6A7CB" w14:textId="3DE0ECCD" w:rsidR="00617203" w:rsidRDefault="00617203" w:rsidP="00B3783C">
      <w:pPr>
        <w:rPr>
          <w:rFonts w:asciiTheme="majorHAnsi" w:hAnsiTheme="majorHAnsi" w:cstheme="majorHAnsi"/>
        </w:rPr>
      </w:pPr>
      <w:r>
        <w:rPr>
          <w:rFonts w:asciiTheme="majorHAnsi" w:hAnsiTheme="majorHAnsi" w:cstheme="majorHAnsi"/>
        </w:rPr>
        <w:t xml:space="preserve">As a distributed institute across all parts of the UK, we will create </w:t>
      </w:r>
      <w:r w:rsidR="00B3783C" w:rsidRPr="002B137A">
        <w:rPr>
          <w:rFonts w:asciiTheme="majorHAnsi" w:hAnsiTheme="majorHAnsi" w:cstheme="majorHAnsi"/>
        </w:rPr>
        <w:t xml:space="preserve">an inclusive environment </w:t>
      </w:r>
      <w:r>
        <w:rPr>
          <w:rFonts w:asciiTheme="majorHAnsi" w:hAnsiTheme="majorHAnsi" w:cstheme="majorHAnsi"/>
        </w:rPr>
        <w:t>that welcomes and supports all people</w:t>
      </w:r>
      <w:r w:rsidR="00B3783C" w:rsidRPr="002B137A">
        <w:rPr>
          <w:rFonts w:asciiTheme="majorHAnsi" w:hAnsiTheme="majorHAnsi" w:cstheme="majorHAnsi"/>
        </w:rPr>
        <w:t>.</w:t>
      </w:r>
      <w:r>
        <w:rPr>
          <w:rFonts w:asciiTheme="majorHAnsi" w:hAnsiTheme="majorHAnsi" w:cstheme="majorHAnsi"/>
        </w:rPr>
        <w:t xml:space="preserve"> We recognise that we have gaps, that we need to </w:t>
      </w:r>
      <w:proofErr w:type="gramStart"/>
      <w:r>
        <w:rPr>
          <w:rFonts w:asciiTheme="majorHAnsi" w:hAnsiTheme="majorHAnsi" w:cstheme="majorHAnsi"/>
        </w:rPr>
        <w:t>learn</w:t>
      </w:r>
      <w:proofErr w:type="gramEnd"/>
      <w:r>
        <w:rPr>
          <w:rFonts w:asciiTheme="majorHAnsi" w:hAnsiTheme="majorHAnsi" w:cstheme="majorHAnsi"/>
        </w:rPr>
        <w:t xml:space="preserve"> and, in some parts of our institute, we are not actively supporting or championing diversity. We will address these shortcomings in the following ways.  </w:t>
      </w:r>
      <w:r w:rsidR="00B3783C" w:rsidRPr="002B137A">
        <w:rPr>
          <w:rFonts w:asciiTheme="majorHAnsi" w:hAnsiTheme="majorHAnsi" w:cstheme="majorHAnsi"/>
        </w:rPr>
        <w:t xml:space="preserve"> </w:t>
      </w:r>
    </w:p>
    <w:p w14:paraId="78E95A39" w14:textId="27CAAF47" w:rsidR="00617203" w:rsidRPr="00617203" w:rsidRDefault="00617203" w:rsidP="00B3783C">
      <w:pPr>
        <w:rPr>
          <w:rFonts w:asciiTheme="majorHAnsi" w:hAnsiTheme="majorHAnsi" w:cstheme="majorHAnsi"/>
          <w:b/>
          <w:bCs/>
        </w:rPr>
      </w:pPr>
      <w:r w:rsidRPr="00617203">
        <w:rPr>
          <w:rFonts w:asciiTheme="majorHAnsi" w:hAnsiTheme="majorHAnsi" w:cstheme="majorHAnsi"/>
          <w:b/>
          <w:bCs/>
        </w:rPr>
        <w:t xml:space="preserve">Staff recruitment, </w:t>
      </w:r>
      <w:proofErr w:type="gramStart"/>
      <w:r w:rsidRPr="00617203">
        <w:rPr>
          <w:rFonts w:asciiTheme="majorHAnsi" w:hAnsiTheme="majorHAnsi" w:cstheme="majorHAnsi"/>
          <w:b/>
          <w:bCs/>
        </w:rPr>
        <w:t>retention</w:t>
      </w:r>
      <w:proofErr w:type="gramEnd"/>
      <w:r w:rsidRPr="00617203">
        <w:rPr>
          <w:rFonts w:asciiTheme="majorHAnsi" w:hAnsiTheme="majorHAnsi" w:cstheme="majorHAnsi"/>
          <w:b/>
          <w:bCs/>
        </w:rPr>
        <w:t xml:space="preserve"> and engagement</w:t>
      </w:r>
    </w:p>
    <w:p w14:paraId="542C77F2" w14:textId="68C8AA9B" w:rsidR="00B3783C" w:rsidRPr="002B137A" w:rsidRDefault="00617203" w:rsidP="00617203">
      <w:pPr>
        <w:rPr>
          <w:rFonts w:asciiTheme="majorHAnsi" w:hAnsiTheme="majorHAnsi" w:cstheme="majorHAnsi"/>
        </w:rPr>
      </w:pPr>
      <w:r w:rsidRPr="00617203">
        <w:rPr>
          <w:rFonts w:asciiTheme="majorHAnsi" w:hAnsiTheme="majorHAnsi" w:cstheme="majorHAnsi"/>
        </w:rPr>
        <w:t xml:space="preserve">We will review the way that we recruit, retain and support people at HDR UK and ensure our processes are fair, </w:t>
      </w:r>
      <w:proofErr w:type="gramStart"/>
      <w:r w:rsidRPr="00617203">
        <w:rPr>
          <w:rFonts w:asciiTheme="majorHAnsi" w:hAnsiTheme="majorHAnsi" w:cstheme="majorHAnsi"/>
        </w:rPr>
        <w:t>open</w:t>
      </w:r>
      <w:proofErr w:type="gramEnd"/>
      <w:r w:rsidRPr="00617203">
        <w:rPr>
          <w:rFonts w:asciiTheme="majorHAnsi" w:hAnsiTheme="majorHAnsi" w:cstheme="majorHAnsi"/>
        </w:rPr>
        <w:t xml:space="preserve"> and champion diversity. </w:t>
      </w:r>
      <w:bookmarkStart w:id="8" w:name="_Toc37828941"/>
      <w:r w:rsidR="00B3783C" w:rsidRPr="002B137A">
        <w:rPr>
          <w:rFonts w:asciiTheme="majorHAnsi" w:hAnsiTheme="majorHAnsi" w:cstheme="majorHAnsi"/>
        </w:rPr>
        <w:t xml:space="preserve">We want to attract skilled and high-performing people and will work to reduce or eliminate any barriers that relate to diversity and inclusion. We will give ourselves the best chance of eliminating bias in recruitment by: </w:t>
      </w:r>
    </w:p>
    <w:p w14:paraId="490263B1" w14:textId="75B86E7C" w:rsidR="00B3783C" w:rsidRPr="002B137A" w:rsidRDefault="00B3783C" w:rsidP="00927F3F">
      <w:pPr>
        <w:pStyle w:val="ListParagraph"/>
        <w:numPr>
          <w:ilvl w:val="0"/>
          <w:numId w:val="32"/>
        </w:numPr>
        <w:spacing w:after="240"/>
        <w:rPr>
          <w:rFonts w:asciiTheme="majorHAnsi" w:hAnsiTheme="majorHAnsi" w:cstheme="majorHAnsi"/>
        </w:rPr>
      </w:pPr>
      <w:r w:rsidRPr="002B137A">
        <w:rPr>
          <w:rFonts w:asciiTheme="majorHAnsi" w:hAnsiTheme="majorHAnsi" w:cstheme="majorHAnsi"/>
        </w:rPr>
        <w:t xml:space="preserve">Increasing quality of </w:t>
      </w:r>
      <w:r w:rsidRPr="002B137A">
        <w:rPr>
          <w:rFonts w:asciiTheme="majorHAnsi" w:hAnsiTheme="majorHAnsi" w:cstheme="majorHAnsi"/>
          <w:b/>
          <w:bCs/>
        </w:rPr>
        <w:t>applicant and interviewer pools</w:t>
      </w:r>
      <w:r w:rsidRPr="002B137A">
        <w:rPr>
          <w:rFonts w:asciiTheme="majorHAnsi" w:hAnsiTheme="majorHAnsi" w:cstheme="majorHAnsi"/>
        </w:rPr>
        <w:t xml:space="preserve"> for </w:t>
      </w:r>
      <w:r w:rsidR="00927F3F">
        <w:rPr>
          <w:rFonts w:asciiTheme="majorHAnsi" w:hAnsiTheme="majorHAnsi" w:cstheme="majorHAnsi"/>
        </w:rPr>
        <w:t>posts in our central team</w:t>
      </w:r>
      <w:r w:rsidRPr="002B137A">
        <w:rPr>
          <w:rFonts w:asciiTheme="majorHAnsi" w:hAnsiTheme="majorHAnsi" w:cstheme="majorHAnsi"/>
        </w:rPr>
        <w:t>, by avoiding those that lack diversity (</w:t>
      </w:r>
      <w:proofErr w:type="gramStart"/>
      <w:r w:rsidRPr="002B137A">
        <w:rPr>
          <w:rFonts w:asciiTheme="majorHAnsi" w:hAnsiTheme="majorHAnsi" w:cstheme="majorHAnsi"/>
        </w:rPr>
        <w:t>e.g.</w:t>
      </w:r>
      <w:proofErr w:type="gramEnd"/>
      <w:r w:rsidRPr="002B137A">
        <w:rPr>
          <w:rFonts w:asciiTheme="majorHAnsi" w:hAnsiTheme="majorHAnsi" w:cstheme="majorHAnsi"/>
        </w:rPr>
        <w:t xml:space="preserve"> single-gender, single-ethnicity), by using the full breadth of HDR UK’s federated network, making use of </w:t>
      </w:r>
      <w:r w:rsidR="00927F3F">
        <w:rPr>
          <w:rFonts w:asciiTheme="majorHAnsi" w:hAnsiTheme="majorHAnsi" w:cstheme="majorHAnsi"/>
        </w:rPr>
        <w:t>video conference</w:t>
      </w:r>
      <w:r w:rsidRPr="002B137A">
        <w:rPr>
          <w:rFonts w:asciiTheme="majorHAnsi" w:hAnsiTheme="majorHAnsi" w:cstheme="majorHAnsi"/>
        </w:rPr>
        <w:t xml:space="preserve"> facilities for interviewers and interviewees, and otherwise extending recruitment deadlines.</w:t>
      </w:r>
    </w:p>
    <w:p w14:paraId="7BB762E6" w14:textId="77777777" w:rsidR="00B3783C" w:rsidRPr="002B137A" w:rsidRDefault="00B3783C" w:rsidP="00927F3F">
      <w:pPr>
        <w:pStyle w:val="ListParagraph"/>
        <w:numPr>
          <w:ilvl w:val="0"/>
          <w:numId w:val="32"/>
        </w:numPr>
        <w:spacing w:after="240"/>
        <w:rPr>
          <w:rFonts w:asciiTheme="majorHAnsi" w:hAnsiTheme="majorHAnsi" w:cstheme="majorHAnsi"/>
        </w:rPr>
      </w:pPr>
      <w:r w:rsidRPr="002B137A">
        <w:rPr>
          <w:rFonts w:asciiTheme="majorHAnsi" w:hAnsiTheme="majorHAnsi" w:cstheme="majorHAnsi"/>
        </w:rPr>
        <w:t xml:space="preserve">Using </w:t>
      </w:r>
      <w:r w:rsidRPr="002B137A">
        <w:rPr>
          <w:rFonts w:asciiTheme="majorHAnsi" w:hAnsiTheme="majorHAnsi" w:cstheme="majorHAnsi"/>
          <w:b/>
          <w:bCs/>
        </w:rPr>
        <w:t>competency-based application forms</w:t>
      </w:r>
      <w:r w:rsidRPr="002B137A">
        <w:rPr>
          <w:rFonts w:asciiTheme="majorHAnsi" w:hAnsiTheme="majorHAnsi" w:cstheme="majorHAnsi"/>
        </w:rPr>
        <w:t xml:space="preserve"> to avoid bias.</w:t>
      </w:r>
    </w:p>
    <w:p w14:paraId="455A1D72" w14:textId="77777777" w:rsidR="00B3783C" w:rsidRPr="002B137A" w:rsidRDefault="00B3783C" w:rsidP="00927F3F">
      <w:pPr>
        <w:pStyle w:val="ListParagraph"/>
        <w:numPr>
          <w:ilvl w:val="0"/>
          <w:numId w:val="32"/>
        </w:numPr>
        <w:spacing w:after="240"/>
        <w:rPr>
          <w:rFonts w:asciiTheme="majorHAnsi" w:hAnsiTheme="majorHAnsi" w:cstheme="majorHAnsi"/>
        </w:rPr>
      </w:pPr>
      <w:r w:rsidRPr="002B137A">
        <w:rPr>
          <w:rFonts w:asciiTheme="majorHAnsi" w:hAnsiTheme="majorHAnsi" w:cstheme="majorHAnsi"/>
        </w:rPr>
        <w:t xml:space="preserve">Running job descriptions/adverts through a </w:t>
      </w:r>
      <w:r w:rsidRPr="002B137A">
        <w:rPr>
          <w:rFonts w:asciiTheme="majorHAnsi" w:hAnsiTheme="majorHAnsi" w:cstheme="majorHAnsi"/>
          <w:b/>
          <w:bCs/>
        </w:rPr>
        <w:t>gender bias screen</w:t>
      </w:r>
      <w:r w:rsidRPr="002B137A">
        <w:rPr>
          <w:rFonts w:asciiTheme="majorHAnsi" w:hAnsiTheme="majorHAnsi" w:cstheme="majorHAnsi"/>
        </w:rPr>
        <w:t>.</w:t>
      </w:r>
    </w:p>
    <w:p w14:paraId="6AC310CD" w14:textId="291B6E52" w:rsidR="00927F3F" w:rsidRDefault="00B3783C" w:rsidP="00927F3F">
      <w:pPr>
        <w:pStyle w:val="ListParagraph"/>
        <w:numPr>
          <w:ilvl w:val="0"/>
          <w:numId w:val="32"/>
        </w:numPr>
        <w:spacing w:after="240"/>
        <w:rPr>
          <w:rFonts w:asciiTheme="majorHAnsi" w:hAnsiTheme="majorHAnsi" w:cstheme="majorHAnsi"/>
        </w:rPr>
      </w:pPr>
      <w:r w:rsidRPr="002B137A">
        <w:rPr>
          <w:rFonts w:asciiTheme="majorHAnsi" w:hAnsiTheme="majorHAnsi" w:cstheme="majorHAnsi"/>
        </w:rPr>
        <w:t>Providing</w:t>
      </w:r>
      <w:r w:rsidRPr="002B137A">
        <w:rPr>
          <w:rFonts w:asciiTheme="majorHAnsi" w:hAnsiTheme="majorHAnsi" w:cstheme="majorHAnsi"/>
          <w:b/>
          <w:bCs/>
        </w:rPr>
        <w:t xml:space="preserve"> unconscious bias training</w:t>
      </w:r>
      <w:r w:rsidRPr="002B137A">
        <w:rPr>
          <w:rFonts w:asciiTheme="majorHAnsi" w:hAnsiTheme="majorHAnsi" w:cstheme="majorHAnsi"/>
        </w:rPr>
        <w:t xml:space="preserve"> for everyone who is involved in recruitment in </w:t>
      </w:r>
      <w:r w:rsidR="00927F3F">
        <w:rPr>
          <w:rFonts w:asciiTheme="majorHAnsi" w:hAnsiTheme="majorHAnsi" w:cstheme="majorHAnsi"/>
        </w:rPr>
        <w:t>our central team</w:t>
      </w:r>
      <w:r w:rsidRPr="002B137A">
        <w:rPr>
          <w:rFonts w:asciiTheme="majorHAnsi" w:hAnsiTheme="majorHAnsi" w:cstheme="majorHAnsi"/>
        </w:rPr>
        <w:t>.</w:t>
      </w:r>
    </w:p>
    <w:p w14:paraId="05521F03" w14:textId="0300E4BF" w:rsidR="00B3783C" w:rsidRPr="00927F3F" w:rsidRDefault="00B3783C" w:rsidP="00927F3F">
      <w:pPr>
        <w:spacing w:after="240"/>
        <w:rPr>
          <w:rFonts w:asciiTheme="majorHAnsi" w:hAnsiTheme="majorHAnsi" w:cstheme="majorHAnsi"/>
          <w:b/>
          <w:bCs/>
        </w:rPr>
      </w:pPr>
      <w:r w:rsidRPr="00927F3F">
        <w:rPr>
          <w:rFonts w:cstheme="majorHAnsi"/>
          <w:b/>
          <w:bCs/>
        </w:rPr>
        <w:t>Events</w:t>
      </w:r>
      <w:bookmarkEnd w:id="8"/>
      <w:r w:rsidRPr="00927F3F">
        <w:rPr>
          <w:rFonts w:cstheme="majorHAnsi"/>
          <w:b/>
          <w:bCs/>
        </w:rPr>
        <w:tab/>
      </w:r>
    </w:p>
    <w:p w14:paraId="3A7C6DE9" w14:textId="4EDD337B" w:rsidR="00B3783C" w:rsidRPr="002B137A" w:rsidRDefault="00927F3F" w:rsidP="00927F3F">
      <w:pPr>
        <w:rPr>
          <w:rFonts w:asciiTheme="majorHAnsi" w:hAnsiTheme="majorHAnsi" w:cstheme="majorHAnsi"/>
        </w:rPr>
      </w:pPr>
      <w:r>
        <w:rPr>
          <w:rFonts w:asciiTheme="majorHAnsi" w:hAnsiTheme="majorHAnsi" w:cstheme="majorHAnsi"/>
        </w:rPr>
        <w:t xml:space="preserve">We will use our events to celebrate diversity and inclusivity, ensuring they are open and accessible, by: </w:t>
      </w:r>
    </w:p>
    <w:p w14:paraId="529169D9" w14:textId="77777777" w:rsidR="00B3783C" w:rsidRPr="002B137A" w:rsidRDefault="00B3783C" w:rsidP="00927F3F">
      <w:pPr>
        <w:pStyle w:val="ListParagraph"/>
        <w:numPr>
          <w:ilvl w:val="0"/>
          <w:numId w:val="33"/>
        </w:numPr>
        <w:rPr>
          <w:rFonts w:asciiTheme="majorHAnsi" w:hAnsiTheme="majorHAnsi" w:cstheme="majorHAnsi"/>
        </w:rPr>
      </w:pPr>
      <w:r w:rsidRPr="002B137A">
        <w:rPr>
          <w:rFonts w:asciiTheme="majorHAnsi" w:hAnsiTheme="majorHAnsi" w:cstheme="majorHAnsi"/>
          <w:b/>
          <w:bCs/>
        </w:rPr>
        <w:t>Videoconference-enabling</w:t>
      </w:r>
      <w:r w:rsidRPr="002B137A">
        <w:rPr>
          <w:rFonts w:asciiTheme="majorHAnsi" w:hAnsiTheme="majorHAnsi" w:cstheme="majorHAnsi"/>
        </w:rPr>
        <w:t xml:space="preserve"> events, so they are accessible to a wider audience.</w:t>
      </w:r>
    </w:p>
    <w:p w14:paraId="2F967A62" w14:textId="42CF8442" w:rsidR="00B3783C" w:rsidRPr="002B137A" w:rsidRDefault="00B3783C" w:rsidP="00927F3F">
      <w:pPr>
        <w:pStyle w:val="ListParagraph"/>
        <w:numPr>
          <w:ilvl w:val="0"/>
          <w:numId w:val="33"/>
        </w:numPr>
        <w:rPr>
          <w:rFonts w:asciiTheme="majorHAnsi" w:hAnsiTheme="majorHAnsi" w:cstheme="majorHAnsi"/>
        </w:rPr>
      </w:pPr>
      <w:r w:rsidRPr="002B137A">
        <w:rPr>
          <w:rFonts w:asciiTheme="majorHAnsi" w:hAnsiTheme="majorHAnsi" w:cstheme="majorHAnsi"/>
        </w:rPr>
        <w:t xml:space="preserve">Driving-up quality of discussions by avoiding </w:t>
      </w:r>
      <w:r w:rsidRPr="002B137A">
        <w:rPr>
          <w:rFonts w:asciiTheme="majorHAnsi" w:hAnsiTheme="majorHAnsi" w:cstheme="majorHAnsi"/>
          <w:b/>
          <w:bCs/>
        </w:rPr>
        <w:t>panels and speaker line-ups</w:t>
      </w:r>
      <w:r w:rsidRPr="002B137A">
        <w:rPr>
          <w:rFonts w:asciiTheme="majorHAnsi" w:hAnsiTheme="majorHAnsi" w:cstheme="majorHAnsi"/>
        </w:rPr>
        <w:t xml:space="preserve"> that lack diversity (</w:t>
      </w:r>
      <w:proofErr w:type="gramStart"/>
      <w:r w:rsidRPr="002B137A">
        <w:rPr>
          <w:rFonts w:asciiTheme="majorHAnsi" w:hAnsiTheme="majorHAnsi" w:cstheme="majorHAnsi"/>
        </w:rPr>
        <w:t>e.g.</w:t>
      </w:r>
      <w:proofErr w:type="gramEnd"/>
      <w:r w:rsidRPr="002B137A">
        <w:rPr>
          <w:rFonts w:asciiTheme="majorHAnsi" w:hAnsiTheme="majorHAnsi" w:cstheme="majorHAnsi"/>
        </w:rPr>
        <w:t xml:space="preserve"> single-gender, single-ethnicity) at </w:t>
      </w:r>
      <w:r w:rsidR="00927F3F">
        <w:rPr>
          <w:rFonts w:asciiTheme="majorHAnsi" w:hAnsiTheme="majorHAnsi" w:cstheme="majorHAnsi"/>
        </w:rPr>
        <w:t>our</w:t>
      </w:r>
      <w:r w:rsidRPr="002B137A">
        <w:rPr>
          <w:rFonts w:asciiTheme="majorHAnsi" w:hAnsiTheme="majorHAnsi" w:cstheme="majorHAnsi"/>
        </w:rPr>
        <w:t xml:space="preserve"> events</w:t>
      </w:r>
    </w:p>
    <w:p w14:paraId="3AE1BF31" w14:textId="3E937A61" w:rsidR="00B3783C" w:rsidRPr="002B137A" w:rsidRDefault="00B3783C" w:rsidP="00927F3F">
      <w:pPr>
        <w:pStyle w:val="ListParagraph"/>
        <w:numPr>
          <w:ilvl w:val="0"/>
          <w:numId w:val="33"/>
        </w:numPr>
        <w:rPr>
          <w:rFonts w:asciiTheme="majorHAnsi" w:hAnsiTheme="majorHAnsi" w:cstheme="majorHAnsi"/>
        </w:rPr>
      </w:pPr>
      <w:r w:rsidRPr="002B137A">
        <w:rPr>
          <w:rFonts w:asciiTheme="majorHAnsi" w:hAnsiTheme="majorHAnsi" w:cstheme="majorHAnsi"/>
        </w:rPr>
        <w:t>Using an ‘</w:t>
      </w:r>
      <w:r w:rsidRPr="002B137A">
        <w:rPr>
          <w:rFonts w:asciiTheme="majorHAnsi" w:hAnsiTheme="majorHAnsi" w:cstheme="majorHAnsi"/>
          <w:b/>
          <w:bCs/>
        </w:rPr>
        <w:t>inclusive calendar</w:t>
      </w:r>
      <w:r w:rsidRPr="002B137A">
        <w:rPr>
          <w:rFonts w:asciiTheme="majorHAnsi" w:hAnsiTheme="majorHAnsi" w:cstheme="majorHAnsi"/>
        </w:rPr>
        <w:t xml:space="preserve">’ when planning </w:t>
      </w:r>
      <w:r w:rsidR="00927F3F">
        <w:rPr>
          <w:rFonts w:asciiTheme="majorHAnsi" w:hAnsiTheme="majorHAnsi" w:cstheme="majorHAnsi"/>
        </w:rPr>
        <w:t>our</w:t>
      </w:r>
      <w:r w:rsidRPr="002B137A">
        <w:rPr>
          <w:rFonts w:asciiTheme="majorHAnsi" w:hAnsiTheme="majorHAnsi" w:cstheme="majorHAnsi"/>
        </w:rPr>
        <w:t xml:space="preserve"> events to avoid hosting meetings during school holidays (to support working parents) and major religious holidays etc. </w:t>
      </w:r>
    </w:p>
    <w:p w14:paraId="0170A07C" w14:textId="05036B82" w:rsidR="00B3783C" w:rsidRPr="002B137A" w:rsidRDefault="00B3783C" w:rsidP="00927F3F">
      <w:pPr>
        <w:pStyle w:val="ListParagraph"/>
        <w:numPr>
          <w:ilvl w:val="0"/>
          <w:numId w:val="33"/>
        </w:numPr>
        <w:spacing w:after="240"/>
        <w:rPr>
          <w:rFonts w:asciiTheme="majorHAnsi" w:hAnsiTheme="majorHAnsi" w:cstheme="majorHAnsi"/>
        </w:rPr>
      </w:pPr>
      <w:r w:rsidRPr="002B137A">
        <w:rPr>
          <w:rFonts w:asciiTheme="majorHAnsi" w:hAnsiTheme="majorHAnsi" w:cstheme="majorHAnsi"/>
        </w:rPr>
        <w:t xml:space="preserve">Considering whether </w:t>
      </w:r>
      <w:r w:rsidRPr="002B137A">
        <w:rPr>
          <w:rFonts w:asciiTheme="majorHAnsi" w:hAnsiTheme="majorHAnsi" w:cstheme="majorHAnsi"/>
          <w:b/>
          <w:bCs/>
        </w:rPr>
        <w:t>out</w:t>
      </w:r>
      <w:r w:rsidR="00927F3F">
        <w:rPr>
          <w:rFonts w:asciiTheme="majorHAnsi" w:hAnsiTheme="majorHAnsi" w:cstheme="majorHAnsi"/>
          <w:b/>
          <w:bCs/>
        </w:rPr>
        <w:t>-</w:t>
      </w:r>
      <w:r w:rsidRPr="002B137A">
        <w:rPr>
          <w:rFonts w:asciiTheme="majorHAnsi" w:hAnsiTheme="majorHAnsi" w:cstheme="majorHAnsi"/>
          <w:b/>
          <w:bCs/>
        </w:rPr>
        <w:t>of</w:t>
      </w:r>
      <w:r w:rsidR="00927F3F">
        <w:rPr>
          <w:rFonts w:asciiTheme="majorHAnsi" w:hAnsiTheme="majorHAnsi" w:cstheme="majorHAnsi"/>
          <w:b/>
          <w:bCs/>
        </w:rPr>
        <w:t>-</w:t>
      </w:r>
      <w:r w:rsidRPr="002B137A">
        <w:rPr>
          <w:rFonts w:asciiTheme="majorHAnsi" w:hAnsiTheme="majorHAnsi" w:cstheme="majorHAnsi"/>
          <w:b/>
          <w:bCs/>
        </w:rPr>
        <w:t>hours working</w:t>
      </w:r>
      <w:r w:rsidRPr="002B137A">
        <w:rPr>
          <w:rFonts w:asciiTheme="majorHAnsi" w:hAnsiTheme="majorHAnsi" w:cstheme="majorHAnsi"/>
        </w:rPr>
        <w:t xml:space="preserve">, such as ‘working dinners’, are inclusive for the cross-section of attendees, on an event-by-event basis, and considering alternative arrangements, such as networking </w:t>
      </w:r>
      <w:proofErr w:type="gramStart"/>
      <w:r w:rsidRPr="002B137A">
        <w:rPr>
          <w:rFonts w:asciiTheme="majorHAnsi" w:hAnsiTheme="majorHAnsi" w:cstheme="majorHAnsi"/>
        </w:rPr>
        <w:t>lunches</w:t>
      </w:r>
      <w:proofErr w:type="gramEnd"/>
      <w:r w:rsidRPr="002B137A">
        <w:rPr>
          <w:rFonts w:asciiTheme="majorHAnsi" w:hAnsiTheme="majorHAnsi" w:cstheme="majorHAnsi"/>
        </w:rPr>
        <w:t xml:space="preserve"> </w:t>
      </w:r>
    </w:p>
    <w:p w14:paraId="58C954D1" w14:textId="10C1E3C5" w:rsidR="00B3783C" w:rsidRPr="002B137A" w:rsidRDefault="00927F3F" w:rsidP="00927F3F">
      <w:pPr>
        <w:pStyle w:val="ListParagraph"/>
        <w:numPr>
          <w:ilvl w:val="0"/>
          <w:numId w:val="33"/>
        </w:numPr>
        <w:spacing w:after="240"/>
        <w:rPr>
          <w:rFonts w:asciiTheme="majorHAnsi" w:hAnsiTheme="majorHAnsi" w:cstheme="majorHAnsi"/>
        </w:rPr>
      </w:pPr>
      <w:r>
        <w:rPr>
          <w:rFonts w:asciiTheme="majorHAnsi" w:hAnsiTheme="majorHAnsi" w:cstheme="majorHAnsi"/>
        </w:rPr>
        <w:t>Providing an</w:t>
      </w:r>
      <w:r w:rsidR="00B3783C" w:rsidRPr="002B137A">
        <w:rPr>
          <w:rFonts w:asciiTheme="majorHAnsi" w:hAnsiTheme="majorHAnsi" w:cstheme="majorHAnsi"/>
        </w:rPr>
        <w:t xml:space="preserve"> </w:t>
      </w:r>
      <w:r w:rsidR="00B3783C" w:rsidRPr="002B137A">
        <w:rPr>
          <w:rFonts w:asciiTheme="majorHAnsi" w:hAnsiTheme="majorHAnsi" w:cstheme="majorHAnsi"/>
          <w:b/>
          <w:bCs/>
        </w:rPr>
        <w:t>accessibility info sheet</w:t>
      </w:r>
      <w:r w:rsidR="00B3783C" w:rsidRPr="002B137A">
        <w:rPr>
          <w:rFonts w:asciiTheme="majorHAnsi" w:hAnsiTheme="majorHAnsi" w:cstheme="majorHAnsi"/>
        </w:rPr>
        <w:t xml:space="preserve"> for events organised by </w:t>
      </w:r>
      <w:r>
        <w:rPr>
          <w:rFonts w:asciiTheme="majorHAnsi" w:hAnsiTheme="majorHAnsi" w:cstheme="majorHAnsi"/>
        </w:rPr>
        <w:t xml:space="preserve">our central </w:t>
      </w:r>
      <w:proofErr w:type="gramStart"/>
      <w:r>
        <w:rPr>
          <w:rFonts w:asciiTheme="majorHAnsi" w:hAnsiTheme="majorHAnsi" w:cstheme="majorHAnsi"/>
        </w:rPr>
        <w:t>team</w:t>
      </w:r>
      <w:proofErr w:type="gramEnd"/>
    </w:p>
    <w:p w14:paraId="3EC7B05E" w14:textId="14532853" w:rsidR="00B3783C" w:rsidRPr="00927F3F" w:rsidRDefault="00B3783C" w:rsidP="00927F3F">
      <w:pPr>
        <w:pStyle w:val="Heading4"/>
        <w:spacing w:after="240"/>
        <w:rPr>
          <w:rFonts w:cstheme="majorHAnsi"/>
          <w:b w:val="0"/>
          <w:bCs w:val="0"/>
          <w:i/>
          <w:iCs w:val="0"/>
          <w:color w:val="auto"/>
        </w:rPr>
      </w:pPr>
      <w:bookmarkStart w:id="9" w:name="_Annex_2B_–"/>
      <w:bookmarkStart w:id="10" w:name="_Annex_2C_–"/>
      <w:bookmarkStart w:id="11" w:name="_Toc37828943"/>
      <w:bookmarkEnd w:id="9"/>
      <w:bookmarkEnd w:id="10"/>
      <w:r w:rsidRPr="00927F3F">
        <w:rPr>
          <w:rFonts w:cstheme="majorHAnsi"/>
          <w:iCs w:val="0"/>
          <w:color w:val="auto"/>
        </w:rPr>
        <w:lastRenderedPageBreak/>
        <w:t xml:space="preserve">Communications </w:t>
      </w:r>
      <w:r w:rsidR="00927F3F">
        <w:rPr>
          <w:rFonts w:cstheme="majorHAnsi"/>
          <w:iCs w:val="0"/>
          <w:color w:val="auto"/>
        </w:rPr>
        <w:t>and engagement</w:t>
      </w:r>
      <w:r w:rsidRPr="00927F3F">
        <w:rPr>
          <w:rFonts w:cstheme="majorHAnsi"/>
          <w:iCs w:val="0"/>
          <w:color w:val="auto"/>
        </w:rPr>
        <w:t xml:space="preserve"> </w:t>
      </w:r>
      <w:bookmarkEnd w:id="11"/>
    </w:p>
    <w:p w14:paraId="15F11E00" w14:textId="254ED17D" w:rsidR="00927F3F" w:rsidRDefault="00927F3F" w:rsidP="00927F3F">
      <w:pPr>
        <w:rPr>
          <w:rFonts w:asciiTheme="majorHAnsi" w:hAnsiTheme="majorHAnsi" w:cstheme="majorHAnsi"/>
        </w:rPr>
      </w:pPr>
      <w:r>
        <w:rPr>
          <w:rFonts w:asciiTheme="majorHAnsi" w:hAnsiTheme="majorHAnsi" w:cstheme="majorHAnsi"/>
        </w:rPr>
        <w:t xml:space="preserve">We will use our full range of channels for communications and engagement to celebrate the diversity in our community, to highlight our shortcomings and how we intend to overcome these. We will support internationally recognised days that are relevant to diversity by showcasing the work of members of our community. </w:t>
      </w:r>
    </w:p>
    <w:p w14:paraId="5BC7773C" w14:textId="48A10004" w:rsidR="002207FB" w:rsidRDefault="002207FB" w:rsidP="00927F3F">
      <w:pPr>
        <w:rPr>
          <w:rFonts w:asciiTheme="majorHAnsi" w:hAnsiTheme="majorHAnsi" w:cstheme="majorHAnsi"/>
        </w:rPr>
      </w:pPr>
      <w:r>
        <w:rPr>
          <w:rFonts w:asciiTheme="majorHAnsi" w:hAnsiTheme="majorHAnsi" w:cstheme="majorHAnsi"/>
        </w:rPr>
        <w:t xml:space="preserve">We will engage with and involve people from diverse communities to provide input and contributions and ensure our work benefits patients and the public of diverse backgrounds. </w:t>
      </w:r>
    </w:p>
    <w:p w14:paraId="43EC2FFB" w14:textId="3F93656F" w:rsidR="00927F3F" w:rsidRDefault="00927F3F" w:rsidP="00927F3F">
      <w:pPr>
        <w:rPr>
          <w:rFonts w:asciiTheme="majorHAnsi" w:hAnsiTheme="majorHAnsi" w:cstheme="majorHAnsi"/>
        </w:rPr>
      </w:pPr>
      <w:r>
        <w:rPr>
          <w:rFonts w:asciiTheme="majorHAnsi" w:hAnsiTheme="majorHAnsi" w:cstheme="majorHAnsi"/>
        </w:rPr>
        <w:t>O</w:t>
      </w:r>
      <w:r w:rsidR="00B3783C" w:rsidRPr="002B137A">
        <w:rPr>
          <w:rFonts w:asciiTheme="majorHAnsi" w:hAnsiTheme="majorHAnsi" w:cstheme="majorHAnsi"/>
        </w:rPr>
        <w:t xml:space="preserve">ur website and social media platforms are important channels of communication with our community and the public. We </w:t>
      </w:r>
      <w:r>
        <w:rPr>
          <w:rFonts w:asciiTheme="majorHAnsi" w:hAnsiTheme="majorHAnsi" w:cstheme="majorHAnsi"/>
        </w:rPr>
        <w:t xml:space="preserve">will ensure that </w:t>
      </w:r>
      <w:r w:rsidR="00B3783C" w:rsidRPr="002B137A">
        <w:rPr>
          <w:rFonts w:asciiTheme="majorHAnsi" w:hAnsiTheme="majorHAnsi" w:cstheme="majorHAnsi"/>
        </w:rPr>
        <w:t xml:space="preserve">the people and settings depicted in the images we use, and those whose work is highlighted, convey a message on diversity and inclusion. </w:t>
      </w:r>
    </w:p>
    <w:p w14:paraId="213553C4" w14:textId="14A72AC5" w:rsidR="00B3783C" w:rsidRDefault="00B3783C" w:rsidP="00927F3F">
      <w:pPr>
        <w:rPr>
          <w:rFonts w:asciiTheme="majorHAnsi" w:hAnsiTheme="majorHAnsi" w:cstheme="majorHAnsi"/>
        </w:rPr>
      </w:pPr>
      <w:r w:rsidRPr="002B137A">
        <w:rPr>
          <w:rFonts w:asciiTheme="majorHAnsi" w:hAnsiTheme="majorHAnsi" w:cstheme="majorHAnsi"/>
        </w:rPr>
        <w:t>We are also increasing our digital accessibility by using more public-friendly language where possible, appropriate font size, document format, colour palette and increasing ease of website navigability.</w:t>
      </w:r>
    </w:p>
    <w:p w14:paraId="15DB4C0A" w14:textId="77777777" w:rsidR="00B3783C" w:rsidRPr="002B137A" w:rsidRDefault="00B3783C" w:rsidP="00B3783C">
      <w:pPr>
        <w:ind w:left="720"/>
        <w:rPr>
          <w:rFonts w:asciiTheme="majorHAnsi" w:hAnsiTheme="majorHAnsi" w:cstheme="majorHAnsi"/>
        </w:rPr>
      </w:pPr>
    </w:p>
    <w:p w14:paraId="1900DA33" w14:textId="7F6A7520" w:rsidR="00B3783C" w:rsidRPr="002B137A" w:rsidRDefault="00B3783C" w:rsidP="002B137A">
      <w:pPr>
        <w:pStyle w:val="GreenSubheading"/>
      </w:pPr>
      <w:bookmarkStart w:id="12" w:name="_Toc42589488"/>
      <w:r w:rsidRPr="002B137A">
        <w:t>Development of this policy</w:t>
      </w:r>
      <w:bookmarkEnd w:id="12"/>
    </w:p>
    <w:p w14:paraId="50BFA3B4" w14:textId="6645FF43" w:rsidR="00B3783C" w:rsidRDefault="00B3783C" w:rsidP="00B3783C">
      <w:pPr>
        <w:rPr>
          <w:rFonts w:asciiTheme="majorHAnsi" w:hAnsiTheme="majorHAnsi" w:cstheme="majorHAnsi"/>
        </w:rPr>
      </w:pPr>
      <w:r w:rsidRPr="002B137A">
        <w:rPr>
          <w:rFonts w:asciiTheme="majorHAnsi" w:hAnsiTheme="majorHAnsi" w:cstheme="majorHAnsi"/>
        </w:rPr>
        <w:t xml:space="preserve">This policy was published and enacted in June 2020. It </w:t>
      </w:r>
      <w:r w:rsidR="00174522">
        <w:rPr>
          <w:rFonts w:asciiTheme="majorHAnsi" w:hAnsiTheme="majorHAnsi" w:cstheme="majorHAnsi"/>
        </w:rPr>
        <w:t>is</w:t>
      </w:r>
      <w:r w:rsidRPr="002B137A">
        <w:rPr>
          <w:rFonts w:asciiTheme="majorHAnsi" w:hAnsiTheme="majorHAnsi" w:cstheme="majorHAnsi"/>
        </w:rPr>
        <w:t xml:space="preserve"> reviewed </w:t>
      </w:r>
      <w:r w:rsidR="00174522">
        <w:rPr>
          <w:rFonts w:asciiTheme="majorHAnsi" w:hAnsiTheme="majorHAnsi" w:cstheme="majorHAnsi"/>
        </w:rPr>
        <w:t xml:space="preserve">every </w:t>
      </w:r>
      <w:r w:rsidRPr="002B137A">
        <w:rPr>
          <w:rFonts w:asciiTheme="majorHAnsi" w:hAnsiTheme="majorHAnsi" w:cstheme="majorHAnsi"/>
        </w:rPr>
        <w:t xml:space="preserve">six months. We provide </w:t>
      </w:r>
      <w:r w:rsidR="00174522">
        <w:rPr>
          <w:rFonts w:asciiTheme="majorHAnsi" w:hAnsiTheme="majorHAnsi" w:cstheme="majorHAnsi"/>
        </w:rPr>
        <w:t xml:space="preserve">regular </w:t>
      </w:r>
      <w:r w:rsidRPr="002B137A">
        <w:rPr>
          <w:rFonts w:asciiTheme="majorHAnsi" w:hAnsiTheme="majorHAnsi" w:cstheme="majorHAnsi"/>
        </w:rPr>
        <w:t xml:space="preserve">updates on progress against the priorities set out in this policy on the designated webpage: </w:t>
      </w:r>
      <w:hyperlink r:id="rId24" w:history="1">
        <w:r w:rsidR="00174522" w:rsidRPr="00BE0A35">
          <w:rPr>
            <w:rStyle w:val="Hyperlink"/>
          </w:rPr>
          <w:t>https://www.hdruk.ac.uk/diversity-and-inclusion-policy/</w:t>
        </w:r>
      </w:hyperlink>
      <w:r w:rsidRPr="002B137A">
        <w:rPr>
          <w:rFonts w:asciiTheme="majorHAnsi" w:hAnsiTheme="majorHAnsi" w:cstheme="majorHAnsi"/>
        </w:rPr>
        <w:t>.</w:t>
      </w:r>
    </w:p>
    <w:p w14:paraId="275E1E7C" w14:textId="0E0355C8" w:rsidR="004552CE" w:rsidRPr="002B137A" w:rsidRDefault="004552CE" w:rsidP="00B3783C">
      <w:pPr>
        <w:rPr>
          <w:rFonts w:asciiTheme="majorHAnsi" w:hAnsiTheme="majorHAnsi" w:cstheme="majorHAnsi"/>
        </w:rPr>
      </w:pPr>
      <w:r>
        <w:rPr>
          <w:rFonts w:asciiTheme="majorHAnsi" w:hAnsiTheme="majorHAnsi" w:cstheme="majorHAnsi"/>
        </w:rPr>
        <w:t xml:space="preserve">If you would like to provide feedback or suggestions on the policy, please contact </w:t>
      </w:r>
      <w:r w:rsidR="00174522">
        <w:rPr>
          <w:rFonts w:asciiTheme="majorHAnsi" w:hAnsiTheme="majorHAnsi" w:cstheme="majorHAnsi"/>
        </w:rPr>
        <w:t xml:space="preserve">us </w:t>
      </w:r>
      <w:r>
        <w:rPr>
          <w:rFonts w:asciiTheme="majorHAnsi" w:hAnsiTheme="majorHAnsi" w:cstheme="majorHAnsi"/>
        </w:rPr>
        <w:t xml:space="preserve">by email </w:t>
      </w:r>
      <w:r w:rsidR="00174522">
        <w:rPr>
          <w:rFonts w:asciiTheme="majorHAnsi" w:hAnsiTheme="majorHAnsi" w:cstheme="majorHAnsi"/>
        </w:rPr>
        <w:t>at</w:t>
      </w:r>
      <w:r>
        <w:rPr>
          <w:rFonts w:asciiTheme="majorHAnsi" w:hAnsiTheme="majorHAnsi" w:cstheme="majorHAnsi"/>
        </w:rPr>
        <w:t xml:space="preserve"> </w:t>
      </w:r>
      <w:hyperlink r:id="rId25" w:history="1">
        <w:r w:rsidR="00174522" w:rsidRPr="00BE0A35">
          <w:rPr>
            <w:rStyle w:val="Hyperlink"/>
            <w:rFonts w:asciiTheme="majorHAnsi" w:hAnsiTheme="majorHAnsi" w:cstheme="majorHAnsi"/>
          </w:rPr>
          <w:t>feedback@hdruk.ac.uk</w:t>
        </w:r>
      </w:hyperlink>
      <w:r>
        <w:rPr>
          <w:rFonts w:asciiTheme="majorHAnsi" w:hAnsiTheme="majorHAnsi" w:cstheme="majorHAnsi"/>
        </w:rPr>
        <w:t xml:space="preserve"> </w:t>
      </w:r>
      <w:r w:rsidR="00174522">
        <w:rPr>
          <w:rFonts w:asciiTheme="majorHAnsi" w:hAnsiTheme="majorHAnsi" w:cstheme="majorHAnsi"/>
        </w:rPr>
        <w:t xml:space="preserve">or through our </w:t>
      </w:r>
      <w:hyperlink r:id="rId26" w:history="1">
        <w:r w:rsidR="00174522" w:rsidRPr="00174522">
          <w:rPr>
            <w:rStyle w:val="Hyperlink"/>
            <w:rFonts w:asciiTheme="majorHAnsi" w:hAnsiTheme="majorHAnsi" w:cstheme="majorHAnsi"/>
          </w:rPr>
          <w:t>anonymous feedback form</w:t>
        </w:r>
      </w:hyperlink>
      <w:r w:rsidR="00174522">
        <w:rPr>
          <w:rFonts w:asciiTheme="majorHAnsi" w:hAnsiTheme="majorHAnsi" w:cstheme="majorHAnsi"/>
        </w:rPr>
        <w:t>.</w:t>
      </w:r>
    </w:p>
    <w:p w14:paraId="62F80DAD" w14:textId="77777777" w:rsidR="00B3783C" w:rsidRPr="00754E41" w:rsidRDefault="00B3783C" w:rsidP="00B3783C">
      <w:pPr>
        <w:rPr>
          <w:rFonts w:ascii="Source Sans Pro" w:hAnsi="Source Sans Pro"/>
        </w:rPr>
      </w:pPr>
    </w:p>
    <w:p w14:paraId="6F621B66" w14:textId="77777777" w:rsidR="009A5651" w:rsidRPr="00E50FFE" w:rsidRDefault="009A5651" w:rsidP="00E50FFE"/>
    <w:sectPr w:rsidR="009A5651" w:rsidRPr="00E50FFE" w:rsidSect="002B137A">
      <w:pgSz w:w="11906" w:h="16838" w:code="9"/>
      <w:pgMar w:top="3325" w:right="1134" w:bottom="567" w:left="1134" w:header="287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D5689" w14:textId="77777777" w:rsidR="00750B56" w:rsidRDefault="00750B56" w:rsidP="00357E08">
      <w:r>
        <w:separator/>
      </w:r>
    </w:p>
  </w:endnote>
  <w:endnote w:type="continuationSeparator" w:id="0">
    <w:p w14:paraId="5DC71CA8" w14:textId="77777777" w:rsidR="00750B56" w:rsidRDefault="00750B56" w:rsidP="00357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3046237"/>
      <w:docPartObj>
        <w:docPartGallery w:val="Page Numbers (Bottom of Page)"/>
        <w:docPartUnique/>
      </w:docPartObj>
    </w:sdtPr>
    <w:sdtEndPr>
      <w:rPr>
        <w:noProof/>
      </w:rPr>
    </w:sdtEndPr>
    <w:sdtContent>
      <w:p w14:paraId="642FD54A" w14:textId="67E4D9E0" w:rsidR="002B137A" w:rsidRDefault="002B13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F3D470" w14:textId="77777777" w:rsidR="002B137A" w:rsidRDefault="002B1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AF098" w14:textId="77777777" w:rsidR="00750B56" w:rsidRDefault="00750B56" w:rsidP="00357E08">
      <w:r>
        <w:separator/>
      </w:r>
    </w:p>
  </w:footnote>
  <w:footnote w:type="continuationSeparator" w:id="0">
    <w:p w14:paraId="3B87C710" w14:textId="77777777" w:rsidR="00750B56" w:rsidRDefault="00750B56" w:rsidP="00357E08">
      <w:r>
        <w:continuationSeparator/>
      </w:r>
    </w:p>
  </w:footnote>
  <w:footnote w:id="1">
    <w:p w14:paraId="3E9A3585" w14:textId="77777777" w:rsidR="00B3783C" w:rsidRPr="006D502E" w:rsidRDefault="00B3783C" w:rsidP="00B3783C">
      <w:pPr>
        <w:pStyle w:val="FootnoteText"/>
        <w:rPr>
          <w:rFonts w:cstheme="minorHAnsi"/>
          <w:sz w:val="18"/>
          <w:szCs w:val="18"/>
        </w:rPr>
      </w:pPr>
      <w:r w:rsidRPr="006D502E">
        <w:rPr>
          <w:rStyle w:val="FootnoteReference"/>
          <w:rFonts w:cstheme="minorHAnsi"/>
          <w:sz w:val="18"/>
          <w:szCs w:val="18"/>
        </w:rPr>
        <w:footnoteRef/>
      </w:r>
      <w:r w:rsidRPr="006D502E">
        <w:rPr>
          <w:rFonts w:cstheme="minorHAnsi"/>
          <w:sz w:val="18"/>
          <w:szCs w:val="18"/>
        </w:rPr>
        <w:t xml:space="preserve"> An electronic health record is the collection of health data for a patient, collected </w:t>
      </w:r>
      <w:proofErr w:type="gramStart"/>
      <w:r w:rsidRPr="006D502E">
        <w:rPr>
          <w:rFonts w:cstheme="minorHAnsi"/>
          <w:sz w:val="18"/>
          <w:szCs w:val="18"/>
        </w:rPr>
        <w:t>during the course of</w:t>
      </w:r>
      <w:proofErr w:type="gramEnd"/>
      <w:r w:rsidRPr="006D502E">
        <w:rPr>
          <w:rFonts w:cstheme="minorHAnsi"/>
          <w:sz w:val="18"/>
          <w:szCs w:val="18"/>
        </w:rPr>
        <w:t xml:space="preserve"> routine health and social care. It is electronically-stored in a digital format – by hospitals, GPs etc. They may include a range of data, including demographics, medical history, medication and allergies, immunisation status, laboratory test results, radiology images, vital signs, personal statistics like age and weight, etc. They are an important source of data for health research.</w:t>
      </w:r>
    </w:p>
  </w:footnote>
  <w:footnote w:id="2">
    <w:p w14:paraId="3D0406FC" w14:textId="665D937C" w:rsidR="00B3783C" w:rsidRPr="006D502E" w:rsidRDefault="00B3783C" w:rsidP="00B3783C">
      <w:pPr>
        <w:pStyle w:val="FootnoteText"/>
        <w:rPr>
          <w:rFonts w:cstheme="minorHAnsi"/>
          <w:sz w:val="18"/>
          <w:szCs w:val="18"/>
        </w:rPr>
      </w:pPr>
      <w:r w:rsidRPr="006D502E">
        <w:rPr>
          <w:rStyle w:val="FootnoteReference"/>
          <w:rFonts w:cstheme="minorHAnsi"/>
          <w:sz w:val="18"/>
          <w:szCs w:val="18"/>
        </w:rPr>
        <w:footnoteRef/>
      </w:r>
      <w:r w:rsidRPr="006D502E">
        <w:rPr>
          <w:rFonts w:cstheme="minorHAnsi"/>
          <w:sz w:val="18"/>
          <w:szCs w:val="18"/>
        </w:rPr>
        <w:t xml:space="preserve"> Cohort data is information collected from a specific group of people over the course of their lives. Those who set up cohorts, follow the health and well-being of the volunteer participants and provide health information, which does not identify them, to approved researchers to conduct health research. Examples of cohorts include </w:t>
      </w:r>
      <w:hyperlink r:id="rId1" w:history="1">
        <w:proofErr w:type="spellStart"/>
        <w:r w:rsidRPr="006D502E">
          <w:rPr>
            <w:rStyle w:val="Hyperlink"/>
            <w:rFonts w:cstheme="minorHAnsi"/>
            <w:sz w:val="18"/>
            <w:szCs w:val="18"/>
          </w:rPr>
          <w:t>UKBiobank</w:t>
        </w:r>
        <w:proofErr w:type="spellEnd"/>
      </w:hyperlink>
      <w:r w:rsidRPr="006D502E">
        <w:rPr>
          <w:rFonts w:cstheme="minorHAnsi"/>
          <w:sz w:val="18"/>
          <w:szCs w:val="18"/>
        </w:rPr>
        <w:t xml:space="preserve"> (group of people from the general population)</w:t>
      </w:r>
      <w:r w:rsidR="007A0F93">
        <w:rPr>
          <w:rFonts w:cstheme="minorHAnsi"/>
          <w:sz w:val="18"/>
          <w:szCs w:val="18"/>
        </w:rPr>
        <w:t xml:space="preserve">; and </w:t>
      </w:r>
      <w:hyperlink r:id="rId2" w:history="1">
        <w:r w:rsidR="007A0F93" w:rsidRPr="007A0F93">
          <w:rPr>
            <w:rStyle w:val="Hyperlink"/>
            <w:rFonts w:cstheme="minorHAnsi"/>
            <w:sz w:val="18"/>
            <w:szCs w:val="18"/>
          </w:rPr>
          <w:t>Genes &amp; Health</w:t>
        </w:r>
      </w:hyperlink>
      <w:r w:rsidR="007A0F93" w:rsidRPr="007A0F93">
        <w:rPr>
          <w:rFonts w:cstheme="minorHAnsi"/>
          <w:sz w:val="18"/>
          <w:szCs w:val="18"/>
        </w:rPr>
        <w:t xml:space="preserve"> </w:t>
      </w:r>
      <w:r w:rsidR="007A0F93">
        <w:rPr>
          <w:rFonts w:cstheme="minorHAnsi"/>
          <w:sz w:val="18"/>
          <w:szCs w:val="18"/>
        </w:rPr>
        <w:t>(</w:t>
      </w:r>
      <w:r w:rsidR="007A0F93" w:rsidRPr="007A0F93">
        <w:rPr>
          <w:rFonts w:cstheme="minorHAnsi"/>
          <w:sz w:val="18"/>
          <w:szCs w:val="18"/>
        </w:rPr>
        <w:t>one of the world’s largest community-based genetics studies, aiming to improve health among people of Pakistani and Bangladeshi heritage by analysing the genes and health of 100,000 local people</w:t>
      </w:r>
      <w:r w:rsidR="007A0F93">
        <w:rPr>
          <w:rFonts w:cstheme="minorHAnsi"/>
          <w:sz w:val="18"/>
          <w:szCs w:val="18"/>
        </w:rPr>
        <w:t>)</w:t>
      </w:r>
      <w:r w:rsidRPr="006D502E">
        <w:rPr>
          <w:rFonts w:cstheme="minorHAnsi"/>
          <w:sz w:val="18"/>
          <w:szCs w:val="18"/>
        </w:rPr>
        <w:t>.</w:t>
      </w:r>
    </w:p>
    <w:p w14:paraId="5E8CB8F4" w14:textId="77777777" w:rsidR="00B3783C" w:rsidRPr="00DC2F65" w:rsidRDefault="00B3783C" w:rsidP="00B3783C">
      <w:pPr>
        <w:pStyle w:val="FootnoteText"/>
        <w:rPr>
          <w:rFonts w:ascii="Source Sans Pro" w:hAnsi="Source Sans Pro"/>
          <w:sz w:val="18"/>
          <w:szCs w:val="18"/>
        </w:rPr>
      </w:pPr>
    </w:p>
  </w:footnote>
  <w:footnote w:id="3">
    <w:p w14:paraId="57A04673" w14:textId="77777777" w:rsidR="00B3783C" w:rsidRPr="00DC2F65" w:rsidRDefault="00B3783C" w:rsidP="00B3783C">
      <w:pPr>
        <w:pStyle w:val="FootnoteText"/>
        <w:rPr>
          <w:rFonts w:ascii="Source Sans Pro" w:hAnsi="Source Sans Pro"/>
          <w:sz w:val="18"/>
          <w:szCs w:val="18"/>
        </w:rPr>
      </w:pPr>
      <w:r w:rsidRPr="00DC2F65">
        <w:rPr>
          <w:rStyle w:val="FootnoteReference"/>
          <w:rFonts w:ascii="Source Sans Pro" w:hAnsi="Source Sans Pro"/>
          <w:sz w:val="18"/>
          <w:szCs w:val="18"/>
        </w:rPr>
        <w:footnoteRef/>
      </w:r>
      <w:r w:rsidRPr="00DC2F65">
        <w:rPr>
          <w:rFonts w:ascii="Source Sans Pro" w:hAnsi="Source Sans Pro"/>
          <w:sz w:val="18"/>
          <w:szCs w:val="18"/>
        </w:rPr>
        <w:t xml:space="preserve"> A polygenic risk score tells you how a person's chances of developing a disease or health condition compares to others with a different genetic make-up.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D1673" w14:textId="5C361DD7" w:rsidR="002B137A" w:rsidRDefault="00111AE6">
    <w:pPr>
      <w:pStyle w:val="Header"/>
    </w:pPr>
    <w:r w:rsidRPr="004E5590">
      <w:rPr>
        <w:noProof/>
      </w:rPr>
      <w:drawing>
        <wp:anchor distT="0" distB="0" distL="114300" distR="114300" simplePos="0" relativeHeight="251661312" behindDoc="1" locked="0" layoutInCell="1" allowOverlap="1" wp14:anchorId="2151A68B" wp14:editId="546EF391">
          <wp:simplePos x="0" y="0"/>
          <wp:positionH relativeFrom="page">
            <wp:posOffset>720090</wp:posOffset>
          </wp:positionH>
          <wp:positionV relativeFrom="page">
            <wp:posOffset>669925</wp:posOffset>
          </wp:positionV>
          <wp:extent cx="1620000" cy="572400"/>
          <wp:effectExtent l="0" t="0" r="571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khdra_powerpoint.png"/>
                  <pic:cNvPicPr/>
                </pic:nvPicPr>
                <pic:blipFill>
                  <a:blip r:embed="rId1"/>
                  <a:stretch>
                    <a:fillRect/>
                  </a:stretch>
                </pic:blipFill>
                <pic:spPr>
                  <a:xfrm>
                    <a:off x="0" y="0"/>
                    <a:ext cx="1620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45C7" w14:textId="77777777" w:rsidR="005C05FB" w:rsidRDefault="005C05FB">
    <w:pPr>
      <w:pStyle w:val="Header"/>
    </w:pPr>
    <w:r w:rsidRPr="004E5590">
      <w:rPr>
        <w:noProof/>
      </w:rPr>
      <w:drawing>
        <wp:anchor distT="0" distB="0" distL="114300" distR="114300" simplePos="0" relativeHeight="251659264" behindDoc="1" locked="0" layoutInCell="1" allowOverlap="1" wp14:anchorId="3F82F00C" wp14:editId="1D3FC531">
          <wp:simplePos x="0" y="0"/>
          <wp:positionH relativeFrom="page">
            <wp:posOffset>720090</wp:posOffset>
          </wp:positionH>
          <wp:positionV relativeFrom="page">
            <wp:posOffset>669825</wp:posOffset>
          </wp:positionV>
          <wp:extent cx="1620000" cy="572400"/>
          <wp:effectExtent l="0" t="0" r="571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khdra_powerpoint.png"/>
                  <pic:cNvPicPr/>
                </pic:nvPicPr>
                <pic:blipFill>
                  <a:blip r:embed="rId1"/>
                  <a:stretch>
                    <a:fillRect/>
                  </a:stretch>
                </pic:blipFill>
                <pic:spPr>
                  <a:xfrm>
                    <a:off x="0" y="0"/>
                    <a:ext cx="1620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19D429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lvlText w:val="‒"/>
      <w:lvlJc w:val="left"/>
      <w:pPr>
        <w:ind w:left="587" w:hanging="360"/>
      </w:pPr>
      <w:rPr>
        <w:rFonts w:ascii="Calibri" w:hAnsi="Calibri" w:hint="default"/>
      </w:rPr>
    </w:lvl>
  </w:abstractNum>
  <w:abstractNum w:abstractNumId="2" w15:restartNumberingAfterBreak="0">
    <w:nsid w:val="FFFFFF88"/>
    <w:multiLevelType w:val="singleLevel"/>
    <w:tmpl w:val="9A1246FA"/>
    <w:lvl w:ilvl="0">
      <w:start w:val="1"/>
      <w:numFmt w:val="decimal"/>
      <w:pStyle w:val="ListNumber"/>
      <w:lvlText w:val="%1."/>
      <w:lvlJc w:val="left"/>
      <w:pPr>
        <w:ind w:left="360" w:hanging="360"/>
      </w:pPr>
      <w:rPr>
        <w:rFonts w:hint="default"/>
        <w:b/>
        <w:i w:val="0"/>
        <w:color w:val="3CB28C" w:themeColor="text1"/>
      </w:rPr>
    </w:lvl>
  </w:abstractNum>
  <w:abstractNum w:abstractNumId="3" w15:restartNumberingAfterBreak="0">
    <w:nsid w:val="FFFFFF89"/>
    <w:multiLevelType w:val="singleLevel"/>
    <w:tmpl w:val="616CC8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571242"/>
    <w:multiLevelType w:val="hybridMultilevel"/>
    <w:tmpl w:val="436E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F7026"/>
    <w:multiLevelType w:val="hybridMultilevel"/>
    <w:tmpl w:val="74BE1130"/>
    <w:lvl w:ilvl="0" w:tplc="0809000F">
      <w:start w:val="1"/>
      <w:numFmt w:val="decimal"/>
      <w:lvlText w:val="%1."/>
      <w:lvlJc w:val="left"/>
      <w:pPr>
        <w:ind w:left="720" w:hanging="360"/>
      </w:pPr>
      <w:rPr>
        <w:rFonts w:hint="default"/>
      </w:rPr>
    </w:lvl>
    <w:lvl w:ilvl="1" w:tplc="D20213A8">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0C61AF"/>
    <w:multiLevelType w:val="hybridMultilevel"/>
    <w:tmpl w:val="76F2A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366BD0"/>
    <w:multiLevelType w:val="multilevel"/>
    <w:tmpl w:val="15F6EE94"/>
    <w:lvl w:ilvl="0">
      <w:start w:val="1"/>
      <w:numFmt w:val="decimal"/>
      <w:lvlText w:val="%1."/>
      <w:lvlJc w:val="left"/>
      <w:pPr>
        <w:ind w:left="20" w:hanging="360"/>
      </w:pPr>
      <w:rPr>
        <w:rFonts w:hint="default"/>
        <w:b w:val="0"/>
        <w:i w:val="0"/>
        <w:color w:val="3CB28C"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1" w15:restartNumberingAfterBreak="0">
    <w:nsid w:val="1CBA4F23"/>
    <w:multiLevelType w:val="hybridMultilevel"/>
    <w:tmpl w:val="E6A49F62"/>
    <w:lvl w:ilvl="0" w:tplc="E0F00CDE">
      <w:start w:val="1"/>
      <w:numFmt w:val="bullet"/>
      <w:pStyle w:val="ListBullet"/>
      <w:lvlText w:val=""/>
      <w:lvlJc w:val="left"/>
      <w:pPr>
        <w:ind w:left="720" w:hanging="360"/>
      </w:pPr>
      <w:rPr>
        <w:rFonts w:ascii="Symbol" w:hAnsi="Symbol" w:cs="Symbol" w:hint="default"/>
        <w:color w:val="3CB28C" w:themeColor="text1"/>
      </w:rPr>
    </w:lvl>
    <w:lvl w:ilvl="1" w:tplc="C4301458">
      <w:start w:val="1"/>
      <w:numFmt w:val="bullet"/>
      <w:pStyle w:val="ListBullet2"/>
      <w:lvlText w:val=""/>
      <w:lvlJc w:val="left"/>
      <w:pPr>
        <w:ind w:left="1440" w:hanging="360"/>
      </w:pPr>
      <w:rPr>
        <w:rFonts w:ascii="Symbol" w:hAnsi="Symbol" w:cs="Symbol" w:hint="default"/>
        <w:color w:val="3CB28C" w:themeColor="text1"/>
      </w:rPr>
    </w:lvl>
    <w:lvl w:ilvl="2" w:tplc="2668BC6C">
      <w:start w:val="1"/>
      <w:numFmt w:val="bullet"/>
      <w:lvlText w:val=""/>
      <w:lvlJc w:val="left"/>
      <w:pPr>
        <w:ind w:left="2160" w:hanging="360"/>
      </w:pPr>
      <w:rPr>
        <w:rFonts w:ascii="Symbol" w:hAnsi="Symbol" w:cs="Symbol" w:hint="default"/>
        <w:color w:val="3CB28C"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D6947"/>
    <w:multiLevelType w:val="hybridMultilevel"/>
    <w:tmpl w:val="BD2E2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6B2881"/>
    <w:multiLevelType w:val="hybridMultilevel"/>
    <w:tmpl w:val="3BB4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7D244E"/>
    <w:multiLevelType w:val="hybridMultilevel"/>
    <w:tmpl w:val="E9CCD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10879"/>
    <w:multiLevelType w:val="hybridMultilevel"/>
    <w:tmpl w:val="97C610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2950EE"/>
    <w:multiLevelType w:val="hybridMultilevel"/>
    <w:tmpl w:val="DF348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3CB28C"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1" w15:restartNumberingAfterBreak="0">
    <w:nsid w:val="481A4445"/>
    <w:multiLevelType w:val="hybridMultilevel"/>
    <w:tmpl w:val="AE5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B77035"/>
    <w:multiLevelType w:val="hybridMultilevel"/>
    <w:tmpl w:val="DF9603F4"/>
    <w:lvl w:ilvl="0" w:tplc="F7808E84">
      <w:start w:val="1"/>
      <w:numFmt w:val="bullet"/>
      <w:lvlText w:val="•"/>
      <w:lvlJc w:val="left"/>
      <w:pPr>
        <w:tabs>
          <w:tab w:val="num" w:pos="720"/>
        </w:tabs>
        <w:ind w:left="720" w:hanging="360"/>
      </w:pPr>
      <w:rPr>
        <w:rFonts w:ascii="Arial" w:hAnsi="Arial" w:hint="default"/>
      </w:rPr>
    </w:lvl>
    <w:lvl w:ilvl="1" w:tplc="E1A043B8" w:tentative="1">
      <w:start w:val="1"/>
      <w:numFmt w:val="bullet"/>
      <w:lvlText w:val="•"/>
      <w:lvlJc w:val="left"/>
      <w:pPr>
        <w:tabs>
          <w:tab w:val="num" w:pos="1440"/>
        </w:tabs>
        <w:ind w:left="1440" w:hanging="360"/>
      </w:pPr>
      <w:rPr>
        <w:rFonts w:ascii="Arial" w:hAnsi="Arial" w:hint="default"/>
      </w:rPr>
    </w:lvl>
    <w:lvl w:ilvl="2" w:tplc="6D6651CA" w:tentative="1">
      <w:start w:val="1"/>
      <w:numFmt w:val="bullet"/>
      <w:lvlText w:val="•"/>
      <w:lvlJc w:val="left"/>
      <w:pPr>
        <w:tabs>
          <w:tab w:val="num" w:pos="2160"/>
        </w:tabs>
        <w:ind w:left="2160" w:hanging="360"/>
      </w:pPr>
      <w:rPr>
        <w:rFonts w:ascii="Arial" w:hAnsi="Arial" w:hint="default"/>
      </w:rPr>
    </w:lvl>
    <w:lvl w:ilvl="3" w:tplc="4C1E909A" w:tentative="1">
      <w:start w:val="1"/>
      <w:numFmt w:val="bullet"/>
      <w:lvlText w:val="•"/>
      <w:lvlJc w:val="left"/>
      <w:pPr>
        <w:tabs>
          <w:tab w:val="num" w:pos="2880"/>
        </w:tabs>
        <w:ind w:left="2880" w:hanging="360"/>
      </w:pPr>
      <w:rPr>
        <w:rFonts w:ascii="Arial" w:hAnsi="Arial" w:hint="default"/>
      </w:rPr>
    </w:lvl>
    <w:lvl w:ilvl="4" w:tplc="D8783062" w:tentative="1">
      <w:start w:val="1"/>
      <w:numFmt w:val="bullet"/>
      <w:lvlText w:val="•"/>
      <w:lvlJc w:val="left"/>
      <w:pPr>
        <w:tabs>
          <w:tab w:val="num" w:pos="3600"/>
        </w:tabs>
        <w:ind w:left="3600" w:hanging="360"/>
      </w:pPr>
      <w:rPr>
        <w:rFonts w:ascii="Arial" w:hAnsi="Arial" w:hint="default"/>
      </w:rPr>
    </w:lvl>
    <w:lvl w:ilvl="5" w:tplc="993C4092" w:tentative="1">
      <w:start w:val="1"/>
      <w:numFmt w:val="bullet"/>
      <w:lvlText w:val="•"/>
      <w:lvlJc w:val="left"/>
      <w:pPr>
        <w:tabs>
          <w:tab w:val="num" w:pos="4320"/>
        </w:tabs>
        <w:ind w:left="4320" w:hanging="360"/>
      </w:pPr>
      <w:rPr>
        <w:rFonts w:ascii="Arial" w:hAnsi="Arial" w:hint="default"/>
      </w:rPr>
    </w:lvl>
    <w:lvl w:ilvl="6" w:tplc="9D80D5D6" w:tentative="1">
      <w:start w:val="1"/>
      <w:numFmt w:val="bullet"/>
      <w:lvlText w:val="•"/>
      <w:lvlJc w:val="left"/>
      <w:pPr>
        <w:tabs>
          <w:tab w:val="num" w:pos="5040"/>
        </w:tabs>
        <w:ind w:left="5040" w:hanging="360"/>
      </w:pPr>
      <w:rPr>
        <w:rFonts w:ascii="Arial" w:hAnsi="Arial" w:hint="default"/>
      </w:rPr>
    </w:lvl>
    <w:lvl w:ilvl="7" w:tplc="053AC5FC" w:tentative="1">
      <w:start w:val="1"/>
      <w:numFmt w:val="bullet"/>
      <w:lvlText w:val="•"/>
      <w:lvlJc w:val="left"/>
      <w:pPr>
        <w:tabs>
          <w:tab w:val="num" w:pos="5760"/>
        </w:tabs>
        <w:ind w:left="5760" w:hanging="360"/>
      </w:pPr>
      <w:rPr>
        <w:rFonts w:ascii="Arial" w:hAnsi="Arial" w:hint="default"/>
      </w:rPr>
    </w:lvl>
    <w:lvl w:ilvl="8" w:tplc="F6A47DE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3CB28C"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25"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414720"/>
    <w:multiLevelType w:val="hybridMultilevel"/>
    <w:tmpl w:val="97C6101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363AF1"/>
    <w:multiLevelType w:val="hybridMultilevel"/>
    <w:tmpl w:val="CCF42DB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3443B14"/>
    <w:multiLevelType w:val="hybridMultilevel"/>
    <w:tmpl w:val="6A5A6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44158A"/>
    <w:multiLevelType w:val="hybridMultilevel"/>
    <w:tmpl w:val="2CA6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7"/>
  </w:num>
  <w:num w:numId="6">
    <w:abstractNumId w:val="24"/>
  </w:num>
  <w:num w:numId="7">
    <w:abstractNumId w:val="24"/>
    <w:lvlOverride w:ilvl="0">
      <w:startOverride w:val="1"/>
    </w:lvlOverride>
  </w:num>
  <w:num w:numId="8">
    <w:abstractNumId w:val="20"/>
  </w:num>
  <w:num w:numId="9">
    <w:abstractNumId w:val="23"/>
  </w:num>
  <w:num w:numId="10">
    <w:abstractNumId w:val="8"/>
  </w:num>
  <w:num w:numId="11">
    <w:abstractNumId w:val="10"/>
  </w:num>
  <w:num w:numId="12">
    <w:abstractNumId w:val="2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4"/>
  </w:num>
  <w:num w:numId="17">
    <w:abstractNumId w:val="19"/>
  </w:num>
  <w:num w:numId="18">
    <w:abstractNumId w:val="6"/>
  </w:num>
  <w:num w:numId="19">
    <w:abstractNumId w:val="11"/>
  </w:num>
  <w:num w:numId="20">
    <w:abstractNumId w:val="13"/>
  </w:num>
  <w:num w:numId="21">
    <w:abstractNumId w:val="29"/>
  </w:num>
  <w:num w:numId="22">
    <w:abstractNumId w:val="15"/>
  </w:num>
  <w:num w:numId="23">
    <w:abstractNumId w:val="7"/>
  </w:num>
  <w:num w:numId="24">
    <w:abstractNumId w:val="4"/>
  </w:num>
  <w:num w:numId="25">
    <w:abstractNumId w:val="21"/>
  </w:num>
  <w:num w:numId="26">
    <w:abstractNumId w:val="22"/>
  </w:num>
  <w:num w:numId="27">
    <w:abstractNumId w:val="28"/>
  </w:num>
  <w:num w:numId="28">
    <w:abstractNumId w:val="16"/>
  </w:num>
  <w:num w:numId="29">
    <w:abstractNumId w:val="26"/>
  </w:num>
  <w:num w:numId="30">
    <w:abstractNumId w:val="12"/>
  </w:num>
  <w:num w:numId="31">
    <w:abstractNumId w:val="18"/>
  </w:num>
  <w:num w:numId="32">
    <w:abstractNumId w:val="3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3C"/>
    <w:rsid w:val="000005FE"/>
    <w:rsid w:val="000131A3"/>
    <w:rsid w:val="00014B89"/>
    <w:rsid w:val="00021A39"/>
    <w:rsid w:val="00025E7D"/>
    <w:rsid w:val="00031E7E"/>
    <w:rsid w:val="00037C17"/>
    <w:rsid w:val="000429AC"/>
    <w:rsid w:val="00042A9D"/>
    <w:rsid w:val="00042B6A"/>
    <w:rsid w:val="00042B99"/>
    <w:rsid w:val="00055FDD"/>
    <w:rsid w:val="000637A6"/>
    <w:rsid w:val="00066BBA"/>
    <w:rsid w:val="00071509"/>
    <w:rsid w:val="00083DD5"/>
    <w:rsid w:val="000A375B"/>
    <w:rsid w:val="000C20BD"/>
    <w:rsid w:val="000C5EA5"/>
    <w:rsid w:val="000D2DE0"/>
    <w:rsid w:val="000F5C22"/>
    <w:rsid w:val="0010462B"/>
    <w:rsid w:val="00111AE6"/>
    <w:rsid w:val="00121BD8"/>
    <w:rsid w:val="00123AD3"/>
    <w:rsid w:val="00125C0E"/>
    <w:rsid w:val="00130191"/>
    <w:rsid w:val="001310AD"/>
    <w:rsid w:val="001708B9"/>
    <w:rsid w:val="0017280D"/>
    <w:rsid w:val="00174522"/>
    <w:rsid w:val="001757CE"/>
    <w:rsid w:val="00180BDA"/>
    <w:rsid w:val="0018108F"/>
    <w:rsid w:val="00186FC8"/>
    <w:rsid w:val="001975EF"/>
    <w:rsid w:val="0019765A"/>
    <w:rsid w:val="001A45CF"/>
    <w:rsid w:val="001B5C19"/>
    <w:rsid w:val="001D03A7"/>
    <w:rsid w:val="001E7D3E"/>
    <w:rsid w:val="001F61B8"/>
    <w:rsid w:val="00216CF6"/>
    <w:rsid w:val="002207FB"/>
    <w:rsid w:val="00220CCF"/>
    <w:rsid w:val="00231B44"/>
    <w:rsid w:val="002340B6"/>
    <w:rsid w:val="00234BA2"/>
    <w:rsid w:val="00253D2A"/>
    <w:rsid w:val="002559EB"/>
    <w:rsid w:val="00255D53"/>
    <w:rsid w:val="00297214"/>
    <w:rsid w:val="002B137A"/>
    <w:rsid w:val="002B533B"/>
    <w:rsid w:val="002C5FEA"/>
    <w:rsid w:val="002C690A"/>
    <w:rsid w:val="002D41F7"/>
    <w:rsid w:val="002E1C00"/>
    <w:rsid w:val="002E7099"/>
    <w:rsid w:val="002F2771"/>
    <w:rsid w:val="003121C1"/>
    <w:rsid w:val="00314815"/>
    <w:rsid w:val="0032373B"/>
    <w:rsid w:val="003337FF"/>
    <w:rsid w:val="00337680"/>
    <w:rsid w:val="00357E08"/>
    <w:rsid w:val="00357E4F"/>
    <w:rsid w:val="00375EB8"/>
    <w:rsid w:val="00377AE4"/>
    <w:rsid w:val="003863C7"/>
    <w:rsid w:val="0039181B"/>
    <w:rsid w:val="003A3C04"/>
    <w:rsid w:val="003B2D89"/>
    <w:rsid w:val="003B74BB"/>
    <w:rsid w:val="003C12AF"/>
    <w:rsid w:val="003C4DE4"/>
    <w:rsid w:val="003E138D"/>
    <w:rsid w:val="003E1820"/>
    <w:rsid w:val="003F0FC9"/>
    <w:rsid w:val="00404297"/>
    <w:rsid w:val="004052BC"/>
    <w:rsid w:val="00412EA0"/>
    <w:rsid w:val="00427EAB"/>
    <w:rsid w:val="0044558B"/>
    <w:rsid w:val="004509E3"/>
    <w:rsid w:val="00451AD9"/>
    <w:rsid w:val="004552CE"/>
    <w:rsid w:val="00473614"/>
    <w:rsid w:val="004860A3"/>
    <w:rsid w:val="004A0DCC"/>
    <w:rsid w:val="004B1BC6"/>
    <w:rsid w:val="004B4FB7"/>
    <w:rsid w:val="004D49FC"/>
    <w:rsid w:val="004E2A96"/>
    <w:rsid w:val="004F47B4"/>
    <w:rsid w:val="004F4A4B"/>
    <w:rsid w:val="004F679A"/>
    <w:rsid w:val="00501EFF"/>
    <w:rsid w:val="0050755F"/>
    <w:rsid w:val="00526331"/>
    <w:rsid w:val="005270F9"/>
    <w:rsid w:val="00536417"/>
    <w:rsid w:val="00543BA8"/>
    <w:rsid w:val="00557E3A"/>
    <w:rsid w:val="00563C6F"/>
    <w:rsid w:val="00573556"/>
    <w:rsid w:val="00573D2F"/>
    <w:rsid w:val="005843DE"/>
    <w:rsid w:val="0059682F"/>
    <w:rsid w:val="005B4873"/>
    <w:rsid w:val="005B6B53"/>
    <w:rsid w:val="005C05FB"/>
    <w:rsid w:val="005D5512"/>
    <w:rsid w:val="005F405C"/>
    <w:rsid w:val="005F525A"/>
    <w:rsid w:val="005F54F5"/>
    <w:rsid w:val="005F74C0"/>
    <w:rsid w:val="00605199"/>
    <w:rsid w:val="00617203"/>
    <w:rsid w:val="00624C5E"/>
    <w:rsid w:val="00640451"/>
    <w:rsid w:val="006430BC"/>
    <w:rsid w:val="00671EC0"/>
    <w:rsid w:val="00676F48"/>
    <w:rsid w:val="0067770B"/>
    <w:rsid w:val="00686056"/>
    <w:rsid w:val="006A473D"/>
    <w:rsid w:val="006B16E0"/>
    <w:rsid w:val="006B4816"/>
    <w:rsid w:val="006C5AD3"/>
    <w:rsid w:val="006C617F"/>
    <w:rsid w:val="006D502E"/>
    <w:rsid w:val="006D6A17"/>
    <w:rsid w:val="006E56F3"/>
    <w:rsid w:val="007172D9"/>
    <w:rsid w:val="00720888"/>
    <w:rsid w:val="0072746D"/>
    <w:rsid w:val="00734C1B"/>
    <w:rsid w:val="00750B56"/>
    <w:rsid w:val="007516F0"/>
    <w:rsid w:val="00753A99"/>
    <w:rsid w:val="0075526A"/>
    <w:rsid w:val="00757C99"/>
    <w:rsid w:val="00757F4A"/>
    <w:rsid w:val="0076614E"/>
    <w:rsid w:val="00783F0A"/>
    <w:rsid w:val="0079028D"/>
    <w:rsid w:val="0079143D"/>
    <w:rsid w:val="0079305A"/>
    <w:rsid w:val="00795877"/>
    <w:rsid w:val="007A0F93"/>
    <w:rsid w:val="007B2FB1"/>
    <w:rsid w:val="007C008A"/>
    <w:rsid w:val="007C7944"/>
    <w:rsid w:val="007E03C0"/>
    <w:rsid w:val="007E2836"/>
    <w:rsid w:val="007E568A"/>
    <w:rsid w:val="007F4828"/>
    <w:rsid w:val="00813DBC"/>
    <w:rsid w:val="00813F7A"/>
    <w:rsid w:val="00822FC7"/>
    <w:rsid w:val="0082520E"/>
    <w:rsid w:val="0084133C"/>
    <w:rsid w:val="00856A0E"/>
    <w:rsid w:val="00872FD2"/>
    <w:rsid w:val="00873D35"/>
    <w:rsid w:val="00876869"/>
    <w:rsid w:val="00894F9A"/>
    <w:rsid w:val="008A5C6A"/>
    <w:rsid w:val="008C0C02"/>
    <w:rsid w:val="008C0EAA"/>
    <w:rsid w:val="008C5A91"/>
    <w:rsid w:val="008E1C7D"/>
    <w:rsid w:val="008E7898"/>
    <w:rsid w:val="008E7B8E"/>
    <w:rsid w:val="008E7ED3"/>
    <w:rsid w:val="008F42A4"/>
    <w:rsid w:val="00905422"/>
    <w:rsid w:val="00906972"/>
    <w:rsid w:val="00927F3F"/>
    <w:rsid w:val="00930258"/>
    <w:rsid w:val="00930A39"/>
    <w:rsid w:val="009350F0"/>
    <w:rsid w:val="00943000"/>
    <w:rsid w:val="009625C8"/>
    <w:rsid w:val="009758D5"/>
    <w:rsid w:val="00977BEA"/>
    <w:rsid w:val="00991538"/>
    <w:rsid w:val="0099372E"/>
    <w:rsid w:val="009946F4"/>
    <w:rsid w:val="00995104"/>
    <w:rsid w:val="009A0464"/>
    <w:rsid w:val="009A44A5"/>
    <w:rsid w:val="009A5651"/>
    <w:rsid w:val="009B2D95"/>
    <w:rsid w:val="009B64F8"/>
    <w:rsid w:val="009B7D10"/>
    <w:rsid w:val="009C403B"/>
    <w:rsid w:val="009D1488"/>
    <w:rsid w:val="009D3564"/>
    <w:rsid w:val="009E006D"/>
    <w:rsid w:val="009E0A65"/>
    <w:rsid w:val="009E5122"/>
    <w:rsid w:val="009F0249"/>
    <w:rsid w:val="00A0389F"/>
    <w:rsid w:val="00A05015"/>
    <w:rsid w:val="00A17957"/>
    <w:rsid w:val="00A32258"/>
    <w:rsid w:val="00A33333"/>
    <w:rsid w:val="00A33931"/>
    <w:rsid w:val="00A43B3E"/>
    <w:rsid w:val="00A659E1"/>
    <w:rsid w:val="00A728B0"/>
    <w:rsid w:val="00A80E26"/>
    <w:rsid w:val="00A85445"/>
    <w:rsid w:val="00A9095F"/>
    <w:rsid w:val="00AA34E3"/>
    <w:rsid w:val="00AB3DD5"/>
    <w:rsid w:val="00AC1D94"/>
    <w:rsid w:val="00AE710A"/>
    <w:rsid w:val="00AF4B71"/>
    <w:rsid w:val="00B020E4"/>
    <w:rsid w:val="00B14D94"/>
    <w:rsid w:val="00B21339"/>
    <w:rsid w:val="00B262AB"/>
    <w:rsid w:val="00B33CB7"/>
    <w:rsid w:val="00B3783C"/>
    <w:rsid w:val="00B55B00"/>
    <w:rsid w:val="00B617CD"/>
    <w:rsid w:val="00B76AF5"/>
    <w:rsid w:val="00B802C2"/>
    <w:rsid w:val="00B805E0"/>
    <w:rsid w:val="00B854CA"/>
    <w:rsid w:val="00B92AC3"/>
    <w:rsid w:val="00BB6CB3"/>
    <w:rsid w:val="00BC266F"/>
    <w:rsid w:val="00BD20AA"/>
    <w:rsid w:val="00BD297C"/>
    <w:rsid w:val="00BE48D2"/>
    <w:rsid w:val="00BF6A76"/>
    <w:rsid w:val="00C04DCF"/>
    <w:rsid w:val="00C06177"/>
    <w:rsid w:val="00C075EA"/>
    <w:rsid w:val="00C23990"/>
    <w:rsid w:val="00C25EC1"/>
    <w:rsid w:val="00C34C43"/>
    <w:rsid w:val="00C50A26"/>
    <w:rsid w:val="00C61AC6"/>
    <w:rsid w:val="00C62341"/>
    <w:rsid w:val="00C702C7"/>
    <w:rsid w:val="00C8703B"/>
    <w:rsid w:val="00CA4E63"/>
    <w:rsid w:val="00CA5B05"/>
    <w:rsid w:val="00CB71E2"/>
    <w:rsid w:val="00CC5E8F"/>
    <w:rsid w:val="00CD404E"/>
    <w:rsid w:val="00CD49FF"/>
    <w:rsid w:val="00CF3B38"/>
    <w:rsid w:val="00CF7F7F"/>
    <w:rsid w:val="00D236E8"/>
    <w:rsid w:val="00D27B73"/>
    <w:rsid w:val="00D4280C"/>
    <w:rsid w:val="00D5297D"/>
    <w:rsid w:val="00D52A6A"/>
    <w:rsid w:val="00D61DFC"/>
    <w:rsid w:val="00D62AC6"/>
    <w:rsid w:val="00D815D0"/>
    <w:rsid w:val="00DA1962"/>
    <w:rsid w:val="00DB0CB1"/>
    <w:rsid w:val="00DB5D79"/>
    <w:rsid w:val="00DC4D91"/>
    <w:rsid w:val="00DF4B62"/>
    <w:rsid w:val="00E0517E"/>
    <w:rsid w:val="00E26113"/>
    <w:rsid w:val="00E266A4"/>
    <w:rsid w:val="00E35306"/>
    <w:rsid w:val="00E35847"/>
    <w:rsid w:val="00E445B9"/>
    <w:rsid w:val="00E50FFE"/>
    <w:rsid w:val="00E51605"/>
    <w:rsid w:val="00E56F4A"/>
    <w:rsid w:val="00E87432"/>
    <w:rsid w:val="00E943B8"/>
    <w:rsid w:val="00EB209E"/>
    <w:rsid w:val="00EB2F8F"/>
    <w:rsid w:val="00EB5CD1"/>
    <w:rsid w:val="00EE02E9"/>
    <w:rsid w:val="00EE16D4"/>
    <w:rsid w:val="00EE2C87"/>
    <w:rsid w:val="00EF2D0B"/>
    <w:rsid w:val="00EF4086"/>
    <w:rsid w:val="00F025BB"/>
    <w:rsid w:val="00F045B9"/>
    <w:rsid w:val="00F15F5C"/>
    <w:rsid w:val="00F24659"/>
    <w:rsid w:val="00F3081C"/>
    <w:rsid w:val="00F448EC"/>
    <w:rsid w:val="00F565A3"/>
    <w:rsid w:val="00F64334"/>
    <w:rsid w:val="00F7435C"/>
    <w:rsid w:val="00F90137"/>
    <w:rsid w:val="00F90A6C"/>
    <w:rsid w:val="00F9119D"/>
    <w:rsid w:val="00FC5C06"/>
    <w:rsid w:val="00FC7BAF"/>
    <w:rsid w:val="00FD2A51"/>
    <w:rsid w:val="00FD505C"/>
    <w:rsid w:val="00FD5BBD"/>
    <w:rsid w:val="00FE507B"/>
    <w:rsid w:val="00FE7E6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47CBC"/>
  <w15:chartTrackingRefBased/>
  <w15:docId w15:val="{D40DFA97-FE30-49C6-A226-BE0379E9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83C"/>
    <w:pPr>
      <w:spacing w:after="160" w:line="259" w:lineRule="auto"/>
    </w:pPr>
    <w:rPr>
      <w:rFonts w:eastAsiaTheme="minorHAnsi"/>
      <w:sz w:val="22"/>
      <w:szCs w:val="22"/>
      <w:lang w:eastAsia="en-US"/>
    </w:rPr>
  </w:style>
  <w:style w:type="paragraph" w:styleId="Heading1">
    <w:name w:val="heading 1"/>
    <w:aliases w:val="Cover Heading 1"/>
    <w:basedOn w:val="Normal"/>
    <w:next w:val="Normal"/>
    <w:link w:val="Heading1Char"/>
    <w:uiPriority w:val="9"/>
    <w:qFormat/>
    <w:rsid w:val="00F90A6C"/>
    <w:pPr>
      <w:keepNext/>
      <w:keepLines/>
      <w:spacing w:after="240"/>
      <w:outlineLvl w:val="0"/>
    </w:pPr>
    <w:rPr>
      <w:rFonts w:asciiTheme="majorHAnsi" w:eastAsiaTheme="majorEastAsia" w:hAnsiTheme="majorHAnsi" w:cstheme="majorBidi"/>
      <w:b/>
      <w:bCs/>
      <w:noProof/>
      <w:color w:val="FFFFFF" w:themeColor="background1"/>
      <w:sz w:val="48"/>
      <w:szCs w:val="48"/>
    </w:rPr>
  </w:style>
  <w:style w:type="paragraph" w:styleId="Heading2">
    <w:name w:val="heading 2"/>
    <w:aliases w:val="Cover Subheading"/>
    <w:basedOn w:val="Normal"/>
    <w:next w:val="Normal"/>
    <w:link w:val="Heading2Char"/>
    <w:uiPriority w:val="9"/>
    <w:qFormat/>
    <w:rsid w:val="00F90A6C"/>
    <w:pPr>
      <w:keepNext/>
      <w:keepLines/>
      <w:spacing w:after="454"/>
      <w:outlineLvl w:val="1"/>
    </w:pPr>
    <w:rPr>
      <w:rFonts w:asciiTheme="majorHAnsi" w:eastAsiaTheme="majorEastAsia" w:hAnsiTheme="majorHAnsi" w:cstheme="majorBidi"/>
      <w:b/>
      <w:color w:val="FFFFFF" w:themeColor="background1"/>
      <w:sz w:val="32"/>
      <w:szCs w:val="26"/>
    </w:rPr>
  </w:style>
  <w:style w:type="paragraph" w:styleId="Heading3">
    <w:name w:val="heading 3"/>
    <w:basedOn w:val="Normal"/>
    <w:next w:val="Normal"/>
    <w:link w:val="Heading3Char"/>
    <w:uiPriority w:val="9"/>
    <w:qFormat/>
    <w:rsid w:val="00C61AC6"/>
    <w:pPr>
      <w:keepNext/>
      <w:keepLines/>
      <w:numPr>
        <w:ilvl w:val="2"/>
        <w:numId w:val="16"/>
      </w:numPr>
      <w:outlineLvl w:val="2"/>
    </w:pPr>
    <w:rPr>
      <w:rFonts w:asciiTheme="majorHAnsi" w:eastAsiaTheme="majorEastAsia" w:hAnsiTheme="majorHAnsi" w:cstheme="majorBidi"/>
      <w:b/>
      <w:bCs/>
      <w:color w:val="3CB28C" w:themeColor="text1"/>
    </w:rPr>
  </w:style>
  <w:style w:type="paragraph" w:styleId="Heading4">
    <w:name w:val="heading 4"/>
    <w:basedOn w:val="Normal"/>
    <w:next w:val="Normal"/>
    <w:link w:val="Heading4Char"/>
    <w:uiPriority w:val="9"/>
    <w:qFormat/>
    <w:rsid w:val="00255D53"/>
    <w:pPr>
      <w:keepNext/>
      <w:keepLines/>
      <w:tabs>
        <w:tab w:val="left" w:pos="340"/>
      </w:tabs>
      <w:outlineLvl w:val="3"/>
    </w:pPr>
    <w:rPr>
      <w:rFonts w:asciiTheme="majorHAnsi" w:eastAsiaTheme="majorEastAsia" w:hAnsiTheme="majorHAnsi" w:cstheme="majorBidi"/>
      <w:b/>
      <w:bCs/>
      <w:iCs/>
      <w:color w:val="3CB28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1 Char"/>
    <w:basedOn w:val="DefaultParagraphFont"/>
    <w:link w:val="Heading1"/>
    <w:uiPriority w:val="9"/>
    <w:rsid w:val="00F90A6C"/>
    <w:rPr>
      <w:rFonts w:asciiTheme="majorHAnsi" w:eastAsiaTheme="majorEastAsia" w:hAnsiTheme="majorHAnsi" w:cstheme="majorBidi"/>
      <w:b/>
      <w:bCs/>
      <w:noProof/>
      <w:color w:val="FFFFFF" w:themeColor="background1"/>
      <w:sz w:val="48"/>
      <w:szCs w:val="48"/>
    </w:rPr>
  </w:style>
  <w:style w:type="character" w:customStyle="1" w:styleId="Heading2Char">
    <w:name w:val="Heading 2 Char"/>
    <w:aliases w:val="Cover Subheading Char"/>
    <w:basedOn w:val="DefaultParagraphFont"/>
    <w:link w:val="Heading2"/>
    <w:uiPriority w:val="9"/>
    <w:rsid w:val="00F90A6C"/>
    <w:rPr>
      <w:rFonts w:asciiTheme="majorHAnsi" w:eastAsiaTheme="majorEastAsia" w:hAnsiTheme="majorHAnsi" w:cstheme="majorBidi"/>
      <w:b/>
      <w:color w:val="FFFFFF" w:themeColor="background1"/>
      <w:sz w:val="32"/>
      <w:szCs w:val="26"/>
    </w:rPr>
  </w:style>
  <w:style w:type="table" w:styleId="TableGrid">
    <w:name w:val="Table Grid"/>
    <w:basedOn w:val="TableNormal"/>
    <w:uiPriority w:val="59"/>
    <w:rsid w:val="00025E7D"/>
    <w:tblPr/>
  </w:style>
  <w:style w:type="paragraph" w:styleId="Header">
    <w:name w:val="header"/>
    <w:link w:val="HeaderChar"/>
    <w:uiPriority w:val="99"/>
    <w:rsid w:val="00757C99"/>
    <w:pPr>
      <w:tabs>
        <w:tab w:val="center" w:pos="4513"/>
        <w:tab w:val="right" w:pos="9026"/>
      </w:tabs>
      <w:spacing w:line="180" w:lineRule="atLeast"/>
    </w:pPr>
    <w:rPr>
      <w:sz w:val="14"/>
    </w:rPr>
  </w:style>
  <w:style w:type="character" w:customStyle="1" w:styleId="HeaderChar">
    <w:name w:val="Header Char"/>
    <w:basedOn w:val="DefaultParagraphFont"/>
    <w:link w:val="Header"/>
    <w:uiPriority w:val="99"/>
    <w:rsid w:val="00757C99"/>
    <w:rPr>
      <w:sz w:val="14"/>
    </w:rPr>
  </w:style>
  <w:style w:type="paragraph" w:styleId="Footer">
    <w:name w:val="footer"/>
    <w:basedOn w:val="Normal"/>
    <w:link w:val="FooterChar"/>
    <w:uiPriority w:val="99"/>
    <w:rsid w:val="0079143D"/>
    <w:pPr>
      <w:tabs>
        <w:tab w:val="right" w:pos="7371"/>
      </w:tabs>
      <w:spacing w:after="57" w:line="180" w:lineRule="atLeast"/>
      <w:contextualSpacing/>
    </w:pPr>
    <w:rPr>
      <w:sz w:val="15"/>
    </w:rPr>
  </w:style>
  <w:style w:type="character" w:customStyle="1" w:styleId="FooterChar">
    <w:name w:val="Footer Char"/>
    <w:basedOn w:val="DefaultParagraphFont"/>
    <w:link w:val="Footer"/>
    <w:uiPriority w:val="99"/>
    <w:rsid w:val="0079143D"/>
    <w:rPr>
      <w:sz w:val="15"/>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ListParagraph"/>
    <w:uiPriority w:val="99"/>
    <w:qFormat/>
    <w:rsid w:val="00357E08"/>
    <w:pPr>
      <w:numPr>
        <w:numId w:val="19"/>
      </w:numPr>
      <w:ind w:left="210" w:hanging="210"/>
    </w:pPr>
  </w:style>
  <w:style w:type="paragraph" w:styleId="ListBullet2">
    <w:name w:val="List Bullet 2"/>
    <w:basedOn w:val="ListParagraph"/>
    <w:uiPriority w:val="99"/>
    <w:qFormat/>
    <w:rsid w:val="00357E08"/>
    <w:pPr>
      <w:numPr>
        <w:ilvl w:val="1"/>
        <w:numId w:val="19"/>
      </w:numPr>
      <w:ind w:left="448" w:hanging="210"/>
    </w:pPr>
  </w:style>
  <w:style w:type="paragraph" w:styleId="ListNumber">
    <w:name w:val="List Number"/>
    <w:basedOn w:val="Normal"/>
    <w:uiPriority w:val="99"/>
    <w:qFormat/>
    <w:rsid w:val="00357E08"/>
    <w:pPr>
      <w:numPr>
        <w:numId w:val="3"/>
      </w:numPr>
      <w:ind w:left="266" w:hanging="266"/>
      <w:contextualSpacing/>
    </w:pPr>
  </w:style>
  <w:style w:type="paragraph" w:styleId="ListNumber2">
    <w:name w:val="List Number 2"/>
    <w:basedOn w:val="ListNumber"/>
    <w:uiPriority w:val="99"/>
    <w:qFormat/>
    <w:rsid w:val="00357E08"/>
    <w:pPr>
      <w:ind w:left="546" w:hanging="294"/>
    </w:pPr>
  </w:style>
  <w:style w:type="character" w:customStyle="1" w:styleId="Heading3Char">
    <w:name w:val="Heading 3 Char"/>
    <w:basedOn w:val="DefaultParagraphFont"/>
    <w:link w:val="Heading3"/>
    <w:uiPriority w:val="9"/>
    <w:rsid w:val="00C8703B"/>
    <w:rPr>
      <w:rFonts w:asciiTheme="majorHAnsi" w:eastAsiaTheme="majorEastAsia" w:hAnsiTheme="majorHAnsi" w:cstheme="majorBidi"/>
      <w:b/>
      <w:bCs/>
      <w:color w:val="3CB28C" w:themeColor="text1"/>
    </w:rPr>
  </w:style>
  <w:style w:type="character" w:customStyle="1" w:styleId="Heading4Char">
    <w:name w:val="Heading 4 Char"/>
    <w:basedOn w:val="DefaultParagraphFont"/>
    <w:link w:val="Heading4"/>
    <w:uiPriority w:val="9"/>
    <w:rsid w:val="00C8703B"/>
    <w:rPr>
      <w:rFonts w:asciiTheme="majorHAnsi" w:eastAsiaTheme="majorEastAsia" w:hAnsiTheme="majorHAnsi" w:cstheme="majorBidi"/>
      <w:b/>
      <w:bCs/>
      <w:iCs/>
      <w:color w:val="3CB28C" w:themeColor="text1"/>
    </w:rPr>
  </w:style>
  <w:style w:type="paragraph" w:styleId="FootnoteText">
    <w:name w:val="footnote text"/>
    <w:basedOn w:val="Normal"/>
    <w:link w:val="FootnoteTextChar"/>
    <w:uiPriority w:val="99"/>
    <w:rsid w:val="00F3081C"/>
    <w:rPr>
      <w:sz w:val="16"/>
    </w:rPr>
  </w:style>
  <w:style w:type="character" w:customStyle="1" w:styleId="FootnoteTextChar">
    <w:name w:val="Footnote Text Char"/>
    <w:basedOn w:val="DefaultParagraphFont"/>
    <w:link w:val="FootnoteText"/>
    <w:uiPriority w:val="99"/>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E7E6E6"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3CB28C" w:themeColor="text1"/>
    </w:rPr>
  </w:style>
  <w:style w:type="character" w:styleId="FootnoteReference">
    <w:name w:val="footnote reference"/>
    <w:basedOn w:val="DefaultParagraphFont"/>
    <w:uiPriority w:val="99"/>
    <w:semiHidden/>
    <w:rsid w:val="00412EA0"/>
    <w:rPr>
      <w:vertAlign w:val="superscript"/>
    </w:rPr>
  </w:style>
  <w:style w:type="paragraph" w:customStyle="1" w:styleId="Registrationdetails">
    <w:name w:val="Registration details"/>
    <w:rsid w:val="0079028D"/>
    <w:pPr>
      <w:spacing w:line="180" w:lineRule="atLeast"/>
    </w:pPr>
    <w:rPr>
      <w:color w:val="8A8A88" w:themeColor="accent2" w:themeTint="99"/>
      <w:sz w:val="12"/>
    </w:rPr>
  </w:style>
  <w:style w:type="paragraph" w:customStyle="1" w:styleId="Footerbold">
    <w:name w:val="Footer bold"/>
    <w:basedOn w:val="Footer"/>
    <w:rsid w:val="0079143D"/>
    <w:pPr>
      <w:spacing w:after="0" w:line="200" w:lineRule="atLeast"/>
      <w:contextualSpacing w:val="0"/>
    </w:pPr>
    <w:rPr>
      <w:b/>
    </w:rPr>
  </w:style>
  <w:style w:type="paragraph" w:customStyle="1" w:styleId="Contactdetails">
    <w:name w:val="Contact details"/>
    <w:basedOn w:val="BasicParagraph"/>
    <w:next w:val="Normal"/>
    <w:rsid w:val="0079028D"/>
    <w:pPr>
      <w:spacing w:line="276" w:lineRule="auto"/>
    </w:pPr>
    <w:rPr>
      <w:rFonts w:ascii="Calibri" w:hAnsi="Calibri" w:cs="Calibri"/>
      <w:color w:val="3C3C3B" w:themeColor="accent2"/>
      <w:sz w:val="16"/>
      <w:szCs w:val="16"/>
    </w:rPr>
  </w:style>
  <w:style w:type="paragraph" w:styleId="ListParagraph">
    <w:name w:val="List Paragraph"/>
    <w:basedOn w:val="Normal"/>
    <w:uiPriority w:val="34"/>
    <w:qFormat/>
    <w:rsid w:val="00042A9D"/>
    <w:pPr>
      <w:ind w:left="720"/>
      <w:contextualSpacing/>
    </w:pPr>
  </w:style>
  <w:style w:type="paragraph" w:customStyle="1" w:styleId="BasicParagraph">
    <w:name w:val="[Basic Paragraph]"/>
    <w:basedOn w:val="Normal"/>
    <w:uiPriority w:val="99"/>
    <w:rsid w:val="00055FDD"/>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GreenHeading1">
    <w:name w:val="Green Heading 1"/>
    <w:basedOn w:val="Heading1"/>
    <w:qFormat/>
    <w:rsid w:val="003F0FC9"/>
    <w:rPr>
      <w:color w:val="3CB28C" w:themeColor="text1"/>
    </w:rPr>
  </w:style>
  <w:style w:type="paragraph" w:customStyle="1" w:styleId="GreenSubheading">
    <w:name w:val="Green Subheading"/>
    <w:basedOn w:val="Heading2"/>
    <w:qFormat/>
    <w:rsid w:val="003F0FC9"/>
    <w:rPr>
      <w:color w:val="3CB28C" w:themeColor="text1"/>
    </w:rPr>
  </w:style>
  <w:style w:type="paragraph" w:customStyle="1" w:styleId="Header3">
    <w:name w:val="Header 3"/>
    <w:basedOn w:val="Heading3"/>
    <w:qFormat/>
    <w:rsid w:val="003F0FC9"/>
    <w:pPr>
      <w:numPr>
        <w:ilvl w:val="0"/>
        <w:numId w:val="0"/>
      </w:numPr>
      <w:ind w:left="510" w:hanging="510"/>
    </w:pPr>
    <w:rPr>
      <w:color w:val="3C3C3B" w:themeColor="accent2"/>
      <w:sz w:val="28"/>
      <w:szCs w:val="28"/>
    </w:rPr>
  </w:style>
  <w:style w:type="paragraph" w:customStyle="1" w:styleId="Header4">
    <w:name w:val="Header 4"/>
    <w:basedOn w:val="Heading4"/>
    <w:qFormat/>
    <w:rsid w:val="003F0FC9"/>
    <w:rPr>
      <w:b w:val="0"/>
      <w:bCs w:val="0"/>
      <w:color w:val="3C3C3B" w:themeColor="accent2"/>
      <w:sz w:val="28"/>
      <w:szCs w:val="28"/>
    </w:rPr>
  </w:style>
  <w:style w:type="character" w:styleId="CommentReference">
    <w:name w:val="annotation reference"/>
    <w:basedOn w:val="DefaultParagraphFont"/>
    <w:uiPriority w:val="99"/>
    <w:semiHidden/>
    <w:unhideWhenUsed/>
    <w:rsid w:val="00B3783C"/>
    <w:rPr>
      <w:sz w:val="16"/>
      <w:szCs w:val="16"/>
    </w:rPr>
  </w:style>
  <w:style w:type="paragraph" w:styleId="CommentText">
    <w:name w:val="annotation text"/>
    <w:basedOn w:val="Normal"/>
    <w:link w:val="CommentTextChar"/>
    <w:uiPriority w:val="99"/>
    <w:unhideWhenUsed/>
    <w:rsid w:val="00B3783C"/>
    <w:pPr>
      <w:spacing w:line="240" w:lineRule="auto"/>
    </w:pPr>
    <w:rPr>
      <w:sz w:val="20"/>
      <w:szCs w:val="20"/>
    </w:rPr>
  </w:style>
  <w:style w:type="character" w:customStyle="1" w:styleId="CommentTextChar">
    <w:name w:val="Comment Text Char"/>
    <w:basedOn w:val="DefaultParagraphFont"/>
    <w:link w:val="CommentText"/>
    <w:uiPriority w:val="99"/>
    <w:rsid w:val="00B3783C"/>
    <w:rPr>
      <w:rFonts w:eastAsiaTheme="minorHAnsi"/>
      <w:sz w:val="20"/>
      <w:szCs w:val="20"/>
      <w:lang w:eastAsia="en-US"/>
    </w:rPr>
  </w:style>
  <w:style w:type="character" w:styleId="Hyperlink">
    <w:name w:val="Hyperlink"/>
    <w:basedOn w:val="DefaultParagraphFont"/>
    <w:uiPriority w:val="99"/>
    <w:unhideWhenUsed/>
    <w:rsid w:val="00B3783C"/>
    <w:rPr>
      <w:color w:val="3CB28C" w:themeColor="hyperlink"/>
      <w:u w:val="single"/>
    </w:rPr>
  </w:style>
  <w:style w:type="character" w:styleId="UnresolvedMention">
    <w:name w:val="Unresolved Mention"/>
    <w:basedOn w:val="DefaultParagraphFont"/>
    <w:uiPriority w:val="99"/>
    <w:semiHidden/>
    <w:unhideWhenUsed/>
    <w:rsid w:val="009B6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511215669">
      <w:bodyDiv w:val="1"/>
      <w:marLeft w:val="0"/>
      <w:marRight w:val="0"/>
      <w:marTop w:val="0"/>
      <w:marBottom w:val="0"/>
      <w:divBdr>
        <w:top w:val="none" w:sz="0" w:space="0" w:color="auto"/>
        <w:left w:val="none" w:sz="0" w:space="0" w:color="auto"/>
        <w:bottom w:val="none" w:sz="0" w:space="0" w:color="auto"/>
        <w:right w:val="none" w:sz="0" w:space="0" w:color="auto"/>
      </w:divBdr>
      <w:divsChild>
        <w:div w:id="1321152084">
          <w:marLeft w:val="274"/>
          <w:marRight w:val="0"/>
          <w:marTop w:val="0"/>
          <w:marBottom w:val="0"/>
          <w:divBdr>
            <w:top w:val="none" w:sz="0" w:space="0" w:color="auto"/>
            <w:left w:val="none" w:sz="0" w:space="0" w:color="auto"/>
            <w:bottom w:val="none" w:sz="0" w:space="0" w:color="auto"/>
            <w:right w:val="none" w:sz="0" w:space="0" w:color="auto"/>
          </w:divBdr>
        </w:div>
      </w:divsChild>
    </w:div>
    <w:div w:id="1585996655">
      <w:bodyDiv w:val="1"/>
      <w:marLeft w:val="0"/>
      <w:marRight w:val="0"/>
      <w:marTop w:val="0"/>
      <w:marBottom w:val="0"/>
      <w:divBdr>
        <w:top w:val="none" w:sz="0" w:space="0" w:color="auto"/>
        <w:left w:val="none" w:sz="0" w:space="0" w:color="auto"/>
        <w:bottom w:val="none" w:sz="0" w:space="0" w:color="auto"/>
        <w:right w:val="none" w:sz="0" w:space="0" w:color="auto"/>
      </w:divBdr>
      <w:divsChild>
        <w:div w:id="400443533">
          <w:marLeft w:val="274"/>
          <w:marRight w:val="0"/>
          <w:marTop w:val="0"/>
          <w:marBottom w:val="0"/>
          <w:divBdr>
            <w:top w:val="none" w:sz="0" w:space="0" w:color="auto"/>
            <w:left w:val="none" w:sz="0" w:space="0" w:color="auto"/>
            <w:bottom w:val="none" w:sz="0" w:space="0" w:color="auto"/>
            <w:right w:val="none" w:sz="0" w:space="0" w:color="auto"/>
          </w:divBdr>
        </w:div>
        <w:div w:id="83060710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hdruk.ac.uk/your-feedback/" TargetMode="External"/><Relationship Id="rId3" Type="http://schemas.openxmlformats.org/officeDocument/2006/relationships/customXml" Target="../customXml/item3.xml"/><Relationship Id="rId21" Type="http://schemas.openxmlformats.org/officeDocument/2006/relationships/hyperlink" Target="https://en.wikipedia.org/wiki/Computer_programmi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mailto:feedback@hdruk.ac.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en.wikipedia.org/wiki/Statist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druk.ac.uk/diversity-and-inclusion-policy/"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ukhealthdata.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wikipedia.org/wiki/Bioinforma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C:\Users\MelissaLewis-Brown\Box\4.%20One%20Institute\Policies%20and%20Procedures\HDR%20UK%20Draft%20Policies\Diversity%20&amp;%20inclusion%20policy\%3f%20https:\healthdatagateway.org\"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genesandhealth.org/" TargetMode="External"/><Relationship Id="rId1" Type="http://schemas.openxmlformats.org/officeDocument/2006/relationships/hyperlink" Target="https://www.ukbiobank.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White\Box\4.%20One%20Institute\Comms,%20Engagement%20&amp;%20Involvement\Branding%20and%20visual%20id\01%20HDR%20UK%20branding\Templates\HDR%20UK%20Report%20template_nocover.dotx" TargetMode="External"/></Relationships>
</file>

<file path=word/theme/theme1.xml><?xml version="1.0" encoding="utf-8"?>
<a:theme xmlns:a="http://schemas.openxmlformats.org/drawingml/2006/main" name="HDRUK">
  <a:themeElements>
    <a:clrScheme name="UKHDR Alliance 1">
      <a:dk1>
        <a:srgbClr val="3CB28C"/>
      </a:dk1>
      <a:lt1>
        <a:srgbClr val="FFFFFF"/>
      </a:lt1>
      <a:dk2>
        <a:srgbClr val="000000"/>
      </a:dk2>
      <a:lt2>
        <a:srgbClr val="E7E6E6"/>
      </a:lt2>
      <a:accent1>
        <a:srgbClr val="475DA7"/>
      </a:accent1>
      <a:accent2>
        <a:srgbClr val="3C3C3B"/>
      </a:accent2>
      <a:accent3>
        <a:srgbClr val="ADDAD9"/>
      </a:accent3>
      <a:accent4>
        <a:srgbClr val="D1D7DA"/>
      </a:accent4>
      <a:accent5>
        <a:srgbClr val="28235C"/>
      </a:accent5>
      <a:accent6>
        <a:srgbClr val="E66400"/>
      </a:accent6>
      <a:hlink>
        <a:srgbClr val="3CB28C"/>
      </a:hlink>
      <a:folHlink>
        <a:srgbClr val="3CB2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DRUK" id="{4BD2F37C-69D8-7A4C-9BDD-B816781797BB}" vid="{0194A2B8-F096-584D-BA23-143119D06C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4A37E7BCAE2EF4A808654827484D07E" ma:contentTypeVersion="8" ma:contentTypeDescription="Create a new document." ma:contentTypeScope="" ma:versionID="0000c37c860a00706fad245ebb3a4e0c">
  <xsd:schema xmlns:xsd="http://www.w3.org/2001/XMLSchema" xmlns:xs="http://www.w3.org/2001/XMLSchema" xmlns:p="http://schemas.microsoft.com/office/2006/metadata/properties" xmlns:ns2="0e78a289-ede0-42f4-92c3-a5c20c8ff6ef" targetNamespace="http://schemas.microsoft.com/office/2006/metadata/properties" ma:root="true" ma:fieldsID="498214a6b045cde4465d6a27a56d3b03" ns2:_="">
    <xsd:import namespace="0e78a289-ede0-42f4-92c3-a5c20c8ff6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EventHashCode" minOccurs="0"/>
                <xsd:element ref="ns2:MediaServiceGenerationTim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8a289-ede0-42f4-92c3-a5c20c8ff6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5EB2D0-639C-466C-93E2-DE8D33636E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B27AEE-F336-4B00-975A-523260BBE469}">
  <ds:schemaRefs>
    <ds:schemaRef ds:uri="http://schemas.microsoft.com/sharepoint/v3/contenttype/forms"/>
  </ds:schemaRefs>
</ds:datastoreItem>
</file>

<file path=customXml/itemProps3.xml><?xml version="1.0" encoding="utf-8"?>
<ds:datastoreItem xmlns:ds="http://schemas.openxmlformats.org/officeDocument/2006/customXml" ds:itemID="{BE36B647-2022-4B09-81C5-50CE65EAC7E6}">
  <ds:schemaRefs>
    <ds:schemaRef ds:uri="http://schemas.openxmlformats.org/officeDocument/2006/bibliography"/>
  </ds:schemaRefs>
</ds:datastoreItem>
</file>

<file path=customXml/itemProps4.xml><?xml version="1.0" encoding="utf-8"?>
<ds:datastoreItem xmlns:ds="http://schemas.openxmlformats.org/officeDocument/2006/customXml" ds:itemID="{19121B05-B73D-498D-B3D7-1A63BA00B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8a289-ede0-42f4-92c3-a5c20c8f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HDR UK Report template_nocover</Template>
  <TotalTime>4</TotalTime>
  <Pages>7</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Agenda</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Amanda White</dc:creator>
  <cp:keywords/>
  <dc:description/>
  <cp:lastModifiedBy>Melissa Lewis-Brown</cp:lastModifiedBy>
  <cp:revision>3</cp:revision>
  <cp:lastPrinted>2015-03-11T10:16:00Z</cp:lastPrinted>
  <dcterms:created xsi:type="dcterms:W3CDTF">2021-01-18T21:24:00Z</dcterms:created>
  <dcterms:modified xsi:type="dcterms:W3CDTF">2021-01-18T21:28:00Z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0x010100F4A37E7BCAE2EF4A808654827484D07E</vt:lpwstr>
  </property>
</Properties>
</file>